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E57546C" w14:textId="0DB6894C" w:rsidR="008F3C6E" w:rsidRPr="00A0384F" w:rsidRDefault="00F72D89" w:rsidP="008F3C6E">
      <w:pPr>
        <w:spacing w:before="120" w:after="120"/>
        <w:rPr>
          <w:rFonts w:ascii="Arial" w:hAnsi="Arial" w:cs="Arial"/>
          <w:sz w:val="21"/>
          <w:szCs w:val="21"/>
          <w:lang w:val="es-ES"/>
        </w:rPr>
      </w:pPr>
      <w:r w:rsidRPr="00F72D89">
        <w:rPr>
          <w:rFonts w:ascii="Arial" w:hAnsi="Arial" w:cs="Arial"/>
          <w:sz w:val="21"/>
          <w:szCs w:val="21"/>
          <w:lang w:val="es-ES"/>
        </w:rPr>
        <w:t xml:space="preserve">Precisión, potencia y seguridad: Clark da un paso más en el ámbito de las </w:t>
      </w:r>
      <w:r w:rsidR="006C7B95">
        <w:rPr>
          <w:rFonts w:ascii="Arial" w:hAnsi="Arial" w:cs="Arial"/>
          <w:sz w:val="21"/>
          <w:szCs w:val="21"/>
          <w:lang w:val="es-ES"/>
        </w:rPr>
        <w:t>apiladoras eléctricas</w:t>
      </w:r>
      <w:r w:rsidRPr="00F72D89">
        <w:rPr>
          <w:rFonts w:ascii="Arial" w:hAnsi="Arial" w:cs="Arial"/>
          <w:sz w:val="21"/>
          <w:szCs w:val="21"/>
          <w:lang w:val="es-ES"/>
        </w:rPr>
        <w:t xml:space="preserve"> de gran altura con baterías de iones de litio</w:t>
      </w:r>
    </w:p>
    <w:p w14:paraId="174E6511" w14:textId="77777777" w:rsidR="008F3C6E" w:rsidRPr="00AB5DF8" w:rsidRDefault="008F3C6E" w:rsidP="00E3504C">
      <w:pPr>
        <w:spacing w:before="120" w:after="120"/>
        <w:rPr>
          <w:rFonts w:ascii="Arial" w:hAnsi="Arial" w:cs="Arial"/>
          <w:b/>
          <w:sz w:val="22"/>
          <w:szCs w:val="22"/>
          <w:lang w:val="es-ES"/>
        </w:rPr>
      </w:pPr>
    </w:p>
    <w:p w14:paraId="39F4762E" w14:textId="20F042E2" w:rsidR="008F3C6E" w:rsidRDefault="00F72D89" w:rsidP="00E3504C">
      <w:pPr>
        <w:spacing w:before="120" w:after="120"/>
        <w:rPr>
          <w:rFonts w:ascii="Arial" w:hAnsi="Arial" w:cs="Arial"/>
          <w:b/>
          <w:sz w:val="32"/>
          <w:szCs w:val="32"/>
          <w:lang w:val="es-ES"/>
        </w:rPr>
      </w:pPr>
      <w:r w:rsidRPr="00F72D89">
        <w:rPr>
          <w:rFonts w:ascii="Arial" w:hAnsi="Arial" w:cs="Arial"/>
          <w:b/>
          <w:sz w:val="32"/>
          <w:szCs w:val="32"/>
          <w:lang w:val="es-ES"/>
        </w:rPr>
        <w:t>Seis aciertos para cada almacén</w:t>
      </w:r>
    </w:p>
    <w:p w14:paraId="571420A2" w14:textId="77777777" w:rsidR="00514848" w:rsidRDefault="00514848" w:rsidP="00E3504C">
      <w:pPr>
        <w:spacing w:before="120" w:after="120"/>
        <w:rPr>
          <w:rFonts w:ascii="Arial" w:hAnsi="Arial" w:cs="Arial"/>
          <w:sz w:val="22"/>
          <w:szCs w:val="22"/>
          <w:lang w:val="es-ES"/>
        </w:rPr>
      </w:pPr>
    </w:p>
    <w:p w14:paraId="4503DDAC" w14:textId="13DDE6DA" w:rsidR="00F72D89" w:rsidRPr="00F72D89" w:rsidRDefault="0014002A" w:rsidP="00F72D89">
      <w:pPr>
        <w:spacing w:line="360" w:lineRule="auto"/>
        <w:rPr>
          <w:rFonts w:ascii="Arial" w:hAnsi="Arial" w:cs="Arial"/>
          <w:sz w:val="22"/>
          <w:szCs w:val="22"/>
          <w:lang w:val="es-ES"/>
        </w:rPr>
      </w:pPr>
      <w:proofErr w:type="spellStart"/>
      <w:r w:rsidRPr="00D260B1">
        <w:rPr>
          <w:rFonts w:ascii="Arial" w:hAnsi="Arial" w:cs="Arial"/>
          <w:b/>
          <w:bCs/>
          <w:sz w:val="22"/>
          <w:szCs w:val="22"/>
          <w:lang w:val="es-ES"/>
        </w:rPr>
        <w:t>Duisburg</w:t>
      </w:r>
      <w:proofErr w:type="spellEnd"/>
      <w:r w:rsidRPr="00D260B1">
        <w:rPr>
          <w:rFonts w:ascii="Arial" w:hAnsi="Arial" w:cs="Arial"/>
          <w:b/>
          <w:bCs/>
          <w:sz w:val="22"/>
          <w:szCs w:val="22"/>
          <w:lang w:val="es-ES"/>
        </w:rPr>
        <w:t xml:space="preserve">, </w:t>
      </w:r>
      <w:r w:rsidR="00E206FC">
        <w:rPr>
          <w:rFonts w:ascii="Arial" w:hAnsi="Arial" w:cs="Arial"/>
          <w:b/>
          <w:bCs/>
          <w:sz w:val="22"/>
          <w:szCs w:val="22"/>
          <w:lang w:val="es-ES"/>
        </w:rPr>
        <w:t>18</w:t>
      </w:r>
      <w:r w:rsidR="00CA3B7A" w:rsidRPr="00CA3B7A">
        <w:rPr>
          <w:rFonts w:ascii="Arial" w:hAnsi="Arial" w:cs="Arial"/>
          <w:b/>
          <w:bCs/>
          <w:sz w:val="22"/>
          <w:szCs w:val="22"/>
          <w:lang w:val="es-ES"/>
        </w:rPr>
        <w:t xml:space="preserve"> de </w:t>
      </w:r>
      <w:r w:rsidR="00F72D89">
        <w:rPr>
          <w:rFonts w:ascii="Arial" w:hAnsi="Arial" w:cs="Arial"/>
          <w:b/>
          <w:bCs/>
          <w:sz w:val="22"/>
          <w:szCs w:val="22"/>
          <w:lang w:val="es-ES"/>
        </w:rPr>
        <w:t>agosto</w:t>
      </w:r>
      <w:r w:rsidR="00CA3B7A" w:rsidRPr="00CA3B7A">
        <w:rPr>
          <w:rFonts w:ascii="Arial" w:hAnsi="Arial" w:cs="Arial"/>
          <w:b/>
          <w:bCs/>
          <w:sz w:val="22"/>
          <w:szCs w:val="22"/>
          <w:lang w:val="es-ES"/>
        </w:rPr>
        <w:t xml:space="preserve"> de 2026</w:t>
      </w:r>
      <w:r w:rsidR="00CA3B7A">
        <w:rPr>
          <w:rFonts w:ascii="Arial" w:hAnsi="Arial" w:cs="Arial"/>
          <w:b/>
          <w:bCs/>
          <w:sz w:val="22"/>
          <w:szCs w:val="22"/>
          <w:lang w:val="es-ES"/>
        </w:rPr>
        <w:t xml:space="preserve"> </w:t>
      </w:r>
      <w:r w:rsidR="000660F3" w:rsidRPr="00D260B1">
        <w:rPr>
          <w:rFonts w:ascii="Arial" w:hAnsi="Arial" w:cs="Arial"/>
          <w:b/>
          <w:bCs/>
          <w:sz w:val="22"/>
          <w:szCs w:val="22"/>
          <w:lang w:val="es-ES"/>
        </w:rPr>
        <w:t>–</w:t>
      </w:r>
      <w:r w:rsidR="000110E0">
        <w:rPr>
          <w:rFonts w:ascii="Arial" w:hAnsi="Arial" w:cs="Arial"/>
          <w:b/>
          <w:bCs/>
          <w:sz w:val="22"/>
          <w:szCs w:val="22"/>
          <w:lang w:val="es-ES"/>
        </w:rPr>
        <w:t xml:space="preserve"> </w:t>
      </w:r>
      <w:r w:rsidR="00F72D89" w:rsidRPr="00F72D89">
        <w:rPr>
          <w:rFonts w:ascii="Arial" w:hAnsi="Arial" w:cs="Arial"/>
          <w:sz w:val="22"/>
          <w:szCs w:val="22"/>
          <w:lang w:val="es-ES"/>
        </w:rPr>
        <w:t xml:space="preserve">Tras el éxito del lanzamiento de las </w:t>
      </w:r>
      <w:proofErr w:type="gramStart"/>
      <w:r w:rsidR="00F72D89" w:rsidRPr="00F72D89">
        <w:rPr>
          <w:rFonts w:ascii="Arial" w:hAnsi="Arial" w:cs="Arial"/>
          <w:sz w:val="22"/>
          <w:szCs w:val="22"/>
          <w:lang w:val="es-ES"/>
        </w:rPr>
        <w:t>nuevas transpaletas</w:t>
      </w:r>
      <w:proofErr w:type="gramEnd"/>
      <w:r w:rsidR="00F72D89" w:rsidRPr="00F72D89">
        <w:rPr>
          <w:rFonts w:ascii="Arial" w:hAnsi="Arial" w:cs="Arial"/>
          <w:sz w:val="22"/>
          <w:szCs w:val="22"/>
          <w:lang w:val="es-ES"/>
        </w:rPr>
        <w:t xml:space="preserve"> eléctricas de baja elevación, Clark, especialista en carretillas industriales, saca ahora al mercado </w:t>
      </w:r>
      <w:r w:rsidR="006C7B95">
        <w:rPr>
          <w:rFonts w:ascii="Arial" w:hAnsi="Arial" w:cs="Arial"/>
          <w:sz w:val="22"/>
          <w:szCs w:val="22"/>
          <w:lang w:val="es-ES"/>
        </w:rPr>
        <w:t>apiladoras</w:t>
      </w:r>
      <w:r w:rsidR="00F72D89" w:rsidRPr="00F72D89">
        <w:rPr>
          <w:rFonts w:ascii="Arial" w:hAnsi="Arial" w:cs="Arial"/>
          <w:sz w:val="22"/>
          <w:szCs w:val="22"/>
          <w:lang w:val="es-ES"/>
        </w:rPr>
        <w:t xml:space="preserve"> eléctricas de gran altura totalmente nuevas con moderna tecnología de iones de litio (Li-Ion). Los seis nuevos modelos ofrecen capacidades de carga de entre 1200 y 1600 kg para el transporte seguro de palés, así como para la entrada y salida eficiente de mercancías en los sectores industrial, comercial y logístico. Gracias a su diseño flexible y a las opciones de equipamiento adaptadas a la práctica, los modelos pueden adaptarse con precisión a las diferentes necesidades de los clientes.</w:t>
      </w:r>
    </w:p>
    <w:p w14:paraId="40A2AA0F" w14:textId="77777777" w:rsidR="00F72D89" w:rsidRDefault="00F72D89" w:rsidP="00F72D89">
      <w:pPr>
        <w:spacing w:line="360" w:lineRule="auto"/>
        <w:rPr>
          <w:rFonts w:ascii="Arial" w:hAnsi="Arial" w:cs="Arial"/>
          <w:sz w:val="22"/>
          <w:szCs w:val="22"/>
          <w:lang w:val="es-ES"/>
        </w:rPr>
      </w:pPr>
    </w:p>
    <w:p w14:paraId="37F134E0" w14:textId="77777777" w:rsidR="00C9517B" w:rsidRPr="00C9517B" w:rsidRDefault="00C9517B" w:rsidP="00C9517B">
      <w:pPr>
        <w:spacing w:line="360" w:lineRule="auto"/>
        <w:rPr>
          <w:rFonts w:ascii="Arial" w:hAnsi="Arial" w:cs="Arial"/>
          <w:b/>
          <w:bCs/>
          <w:sz w:val="22"/>
          <w:szCs w:val="22"/>
          <w:lang w:val="es-ES"/>
        </w:rPr>
      </w:pPr>
      <w:r w:rsidRPr="00C9517B">
        <w:rPr>
          <w:rFonts w:ascii="Arial" w:hAnsi="Arial" w:cs="Arial"/>
          <w:b/>
          <w:bCs/>
          <w:sz w:val="22"/>
          <w:szCs w:val="22"/>
          <w:lang w:val="es-ES"/>
        </w:rPr>
        <w:t>Flexibilidad y precisión a medida para el almacén</w:t>
      </w:r>
    </w:p>
    <w:p w14:paraId="3B86573B" w14:textId="77777777" w:rsidR="00C9517B" w:rsidRPr="00C9517B" w:rsidRDefault="00C9517B" w:rsidP="00C9517B">
      <w:pPr>
        <w:spacing w:line="360" w:lineRule="auto"/>
        <w:rPr>
          <w:rFonts w:ascii="Arial" w:hAnsi="Arial" w:cs="Arial"/>
          <w:sz w:val="22"/>
          <w:szCs w:val="22"/>
          <w:lang w:val="es-ES"/>
        </w:rPr>
      </w:pPr>
    </w:p>
    <w:p w14:paraId="74063265" w14:textId="5EE92648" w:rsidR="00C9517B" w:rsidRDefault="00C9517B" w:rsidP="00C9517B">
      <w:pPr>
        <w:spacing w:line="360" w:lineRule="auto"/>
        <w:rPr>
          <w:rFonts w:ascii="Arial" w:hAnsi="Arial" w:cs="Arial"/>
          <w:sz w:val="22"/>
          <w:szCs w:val="22"/>
          <w:lang w:val="es-ES"/>
        </w:rPr>
      </w:pPr>
      <w:r w:rsidRPr="00C9517B">
        <w:rPr>
          <w:rFonts w:ascii="Arial" w:hAnsi="Arial" w:cs="Arial"/>
          <w:sz w:val="22"/>
          <w:szCs w:val="22"/>
          <w:lang w:val="es-ES"/>
        </w:rPr>
        <w:t xml:space="preserve">En función de las necesidades, hay disponibles cinco modelos ágiles con operador a pie, así como una variante con plataforma de conducción abatible para trayectos de transporte más largos. Para su uso en superficies irregulares o en rampas, Clark ofrece las </w:t>
      </w:r>
      <w:r w:rsidR="006C7B95">
        <w:rPr>
          <w:rFonts w:ascii="Arial" w:hAnsi="Arial" w:cs="Arial"/>
          <w:sz w:val="22"/>
          <w:szCs w:val="22"/>
          <w:lang w:val="es-ES"/>
        </w:rPr>
        <w:t>apiladora</w:t>
      </w:r>
      <w:r w:rsidRPr="00C9517B">
        <w:rPr>
          <w:rFonts w:ascii="Arial" w:hAnsi="Arial" w:cs="Arial"/>
          <w:sz w:val="22"/>
          <w:szCs w:val="22"/>
          <w:lang w:val="es-ES"/>
        </w:rPr>
        <w:t xml:space="preserve">s de gran altura también con elevación inicial. Esta función proporciona una mayor distancia al suelo y permite, además, un transporte eficiente a dos niveles para la recogida y el transporte simultáneos de dos cargas. Para un acceso controlado y la protección frente al uso no autorizado, está disponible opcionalmente </w:t>
      </w:r>
      <w:r w:rsidR="00193284" w:rsidRPr="00193284">
        <w:rPr>
          <w:rFonts w:ascii="Arial" w:hAnsi="Arial" w:cs="Arial"/>
          <w:sz w:val="22"/>
          <w:szCs w:val="22"/>
          <w:lang w:val="es-ES"/>
        </w:rPr>
        <w:t>–</w:t>
      </w:r>
      <w:r w:rsidR="00193284">
        <w:rPr>
          <w:rFonts w:ascii="Arial" w:hAnsi="Arial" w:cs="Arial"/>
          <w:sz w:val="22"/>
          <w:szCs w:val="22"/>
          <w:lang w:val="es-ES"/>
        </w:rPr>
        <w:t xml:space="preserve"> </w:t>
      </w:r>
      <w:r w:rsidRPr="00C9517B">
        <w:rPr>
          <w:rFonts w:ascii="Arial" w:hAnsi="Arial" w:cs="Arial"/>
          <w:sz w:val="22"/>
          <w:szCs w:val="22"/>
          <w:lang w:val="es-ES"/>
        </w:rPr>
        <w:t>dependiendo del modelo correspondiente</w:t>
      </w:r>
      <w:r w:rsidR="00193284">
        <w:rPr>
          <w:rFonts w:ascii="Arial" w:hAnsi="Arial" w:cs="Arial"/>
          <w:sz w:val="22"/>
          <w:szCs w:val="22"/>
          <w:lang w:val="es-ES"/>
        </w:rPr>
        <w:t xml:space="preserve"> </w:t>
      </w:r>
      <w:r w:rsidR="00193284" w:rsidRPr="00193284">
        <w:rPr>
          <w:rFonts w:ascii="Arial" w:hAnsi="Arial" w:cs="Arial"/>
          <w:sz w:val="22"/>
          <w:szCs w:val="22"/>
          <w:lang w:val="es-ES"/>
        </w:rPr>
        <w:t>–</w:t>
      </w:r>
      <w:r w:rsidRPr="00C9517B">
        <w:rPr>
          <w:rFonts w:ascii="Arial" w:hAnsi="Arial" w:cs="Arial"/>
          <w:sz w:val="22"/>
          <w:szCs w:val="22"/>
          <w:lang w:val="es-ES"/>
        </w:rPr>
        <w:t xml:space="preserve"> un moderno sistema de activación mediante código PIN. Todos los modelos de la nueva serie están equipados de serie con elevación proporcional. Esto permite levantar y bajar cargas con gran precisión. De este modo se protegen las mercancías delicadas y se facilita el posicionamiento preciso a cualquier altura de elevación, </w:t>
      </w:r>
      <w:r w:rsidRPr="00C9517B">
        <w:rPr>
          <w:rFonts w:ascii="Arial" w:hAnsi="Arial" w:cs="Arial"/>
          <w:sz w:val="22"/>
          <w:szCs w:val="22"/>
          <w:lang w:val="es-ES"/>
        </w:rPr>
        <w:lastRenderedPageBreak/>
        <w:t>especialmente a la hora de colocar con exactitud cargas altas entre los travesaños de las estanterías.</w:t>
      </w:r>
    </w:p>
    <w:p w14:paraId="7D3540FC" w14:textId="77777777" w:rsidR="00C9517B" w:rsidRDefault="00C9517B" w:rsidP="00C9517B">
      <w:pPr>
        <w:spacing w:line="360" w:lineRule="auto"/>
        <w:rPr>
          <w:rFonts w:ascii="Arial" w:hAnsi="Arial" w:cs="Arial"/>
          <w:sz w:val="22"/>
          <w:szCs w:val="22"/>
          <w:lang w:val="es-ES"/>
        </w:rPr>
      </w:pPr>
    </w:p>
    <w:p w14:paraId="3F2744D6" w14:textId="77777777" w:rsidR="00C9517B" w:rsidRPr="00C9517B" w:rsidRDefault="00C9517B" w:rsidP="00C9517B">
      <w:pPr>
        <w:spacing w:line="360" w:lineRule="auto"/>
        <w:rPr>
          <w:rFonts w:ascii="Arial" w:hAnsi="Arial" w:cs="Arial"/>
          <w:b/>
          <w:bCs/>
          <w:sz w:val="22"/>
          <w:szCs w:val="22"/>
          <w:lang w:val="es-ES"/>
        </w:rPr>
      </w:pPr>
      <w:r w:rsidRPr="00C9517B">
        <w:rPr>
          <w:rFonts w:ascii="Arial" w:hAnsi="Arial" w:cs="Arial"/>
          <w:b/>
          <w:bCs/>
          <w:sz w:val="22"/>
          <w:szCs w:val="22"/>
          <w:lang w:val="es-ES"/>
        </w:rPr>
        <w:t>La Clark BST12E: compacta, sencilla y económica</w:t>
      </w:r>
    </w:p>
    <w:p w14:paraId="6088A7BF" w14:textId="77777777" w:rsidR="00C9517B" w:rsidRPr="00C9517B" w:rsidRDefault="00C9517B" w:rsidP="00C9517B">
      <w:pPr>
        <w:spacing w:line="360" w:lineRule="auto"/>
        <w:rPr>
          <w:rFonts w:ascii="Arial" w:hAnsi="Arial" w:cs="Arial"/>
          <w:sz w:val="22"/>
          <w:szCs w:val="22"/>
          <w:lang w:val="es-ES"/>
        </w:rPr>
      </w:pPr>
    </w:p>
    <w:p w14:paraId="75983AB4" w14:textId="64C75D2D" w:rsidR="00C9517B" w:rsidRPr="00C9517B" w:rsidRDefault="00C9517B" w:rsidP="00C9517B">
      <w:pPr>
        <w:spacing w:line="360" w:lineRule="auto"/>
        <w:rPr>
          <w:rFonts w:ascii="Arial" w:hAnsi="Arial" w:cs="Arial"/>
          <w:sz w:val="22"/>
          <w:szCs w:val="22"/>
          <w:lang w:val="es-ES"/>
        </w:rPr>
      </w:pPr>
      <w:r w:rsidRPr="00C9517B">
        <w:rPr>
          <w:rFonts w:ascii="Arial" w:hAnsi="Arial" w:cs="Arial"/>
          <w:sz w:val="22"/>
          <w:szCs w:val="22"/>
          <w:lang w:val="es-ES"/>
        </w:rPr>
        <w:t xml:space="preserve">La maniobrable </w:t>
      </w:r>
      <w:r w:rsidR="006C7B95">
        <w:rPr>
          <w:rFonts w:ascii="Arial" w:hAnsi="Arial" w:cs="Arial"/>
          <w:sz w:val="22"/>
          <w:szCs w:val="22"/>
          <w:lang w:val="es-ES"/>
        </w:rPr>
        <w:t>apiladora</w:t>
      </w:r>
      <w:r w:rsidRPr="00C9517B">
        <w:rPr>
          <w:rFonts w:ascii="Arial" w:hAnsi="Arial" w:cs="Arial"/>
          <w:sz w:val="22"/>
          <w:szCs w:val="22"/>
          <w:lang w:val="es-ES"/>
        </w:rPr>
        <w:t xml:space="preserve"> BST12E, con una capacidad de carga de 1200 kg, es un modelo básico ideal para tareas ligeras y ocasionales de apilado y transporte. Gracias a su diseño compacto y a su reducido radio de giro, se puede maniobrar con seguridad incluso en espacios reducidos, mientras que su diseño esbelto garantiza una excelente visibilidad de la carga y de las horquillas. Su accionamiento especialmente silencioso garantiza un trabajo agradable en entornos sensibles al ruido. </w:t>
      </w:r>
    </w:p>
    <w:p w14:paraId="6C10EFF1" w14:textId="77777777" w:rsidR="00C9517B" w:rsidRPr="00C9517B" w:rsidRDefault="00C9517B" w:rsidP="00C9517B">
      <w:pPr>
        <w:spacing w:line="360" w:lineRule="auto"/>
        <w:rPr>
          <w:rFonts w:ascii="Arial" w:hAnsi="Arial" w:cs="Arial"/>
          <w:sz w:val="22"/>
          <w:szCs w:val="22"/>
          <w:lang w:val="es-ES"/>
        </w:rPr>
      </w:pPr>
    </w:p>
    <w:p w14:paraId="538C8E61" w14:textId="60D1E79C" w:rsidR="00C9517B" w:rsidRPr="00F72D89" w:rsidRDefault="00C9517B" w:rsidP="00C9517B">
      <w:pPr>
        <w:spacing w:line="360" w:lineRule="auto"/>
        <w:rPr>
          <w:rFonts w:ascii="Arial" w:hAnsi="Arial" w:cs="Arial"/>
          <w:sz w:val="22"/>
          <w:szCs w:val="22"/>
          <w:lang w:val="es-ES"/>
        </w:rPr>
      </w:pPr>
      <w:r w:rsidRPr="00C9517B">
        <w:rPr>
          <w:rFonts w:ascii="Arial" w:hAnsi="Arial" w:cs="Arial"/>
          <w:sz w:val="22"/>
          <w:szCs w:val="22"/>
          <w:lang w:val="es-ES"/>
        </w:rPr>
        <w:t>A la ergonomía y la seguridad contribuyen los mandos intuitivos para diestros y zurdos, un freno de estacionamiento electromagnético que asegura una sujeción segura en rampas, así como una barra de tracción desplazada lateralmente que aumenta la distancia de seguridad con respecto al vehículo. Además, el equipo destaca por su concepto global de fácil mantenimiento: los componentes de fácil acceso reducen los tiempos de mantenimiento, y una protección integrada contra la descarga profunda protege la batería de iones de litio para mantener su valor a largo plazo.</w:t>
      </w:r>
    </w:p>
    <w:p w14:paraId="5B5B0DDB" w14:textId="77777777" w:rsidR="00F72D89" w:rsidRDefault="00F72D89" w:rsidP="00F72D89">
      <w:pPr>
        <w:spacing w:line="360" w:lineRule="auto"/>
        <w:rPr>
          <w:rFonts w:ascii="Arial" w:hAnsi="Arial" w:cs="Arial"/>
          <w:sz w:val="22"/>
          <w:szCs w:val="22"/>
          <w:lang w:val="es-ES"/>
        </w:rPr>
      </w:pPr>
    </w:p>
    <w:p w14:paraId="365C2113" w14:textId="241CD300" w:rsidR="00D25372" w:rsidRPr="00D25372" w:rsidRDefault="00D25372" w:rsidP="00D25372">
      <w:pPr>
        <w:rPr>
          <w:rFonts w:ascii="Arial" w:hAnsi="Arial" w:cs="Arial"/>
          <w:b/>
          <w:bCs/>
          <w:sz w:val="22"/>
          <w:szCs w:val="22"/>
          <w:lang w:val="es-ES"/>
        </w:rPr>
      </w:pPr>
      <w:r w:rsidRPr="00D25372">
        <w:rPr>
          <w:rFonts w:ascii="Arial" w:hAnsi="Arial" w:cs="Arial"/>
          <w:b/>
          <w:bCs/>
          <w:sz w:val="22"/>
          <w:szCs w:val="22"/>
          <w:lang w:val="es-ES"/>
        </w:rPr>
        <w:t xml:space="preserve">Las </w:t>
      </w:r>
      <w:r w:rsidR="006C7B95">
        <w:rPr>
          <w:rFonts w:ascii="Arial" w:hAnsi="Arial" w:cs="Arial"/>
          <w:b/>
          <w:bCs/>
          <w:sz w:val="22"/>
          <w:szCs w:val="22"/>
          <w:lang w:val="es-ES"/>
        </w:rPr>
        <w:t>apiladoras</w:t>
      </w:r>
      <w:r w:rsidRPr="00D25372">
        <w:rPr>
          <w:rFonts w:ascii="Arial" w:hAnsi="Arial" w:cs="Arial"/>
          <w:b/>
          <w:bCs/>
          <w:sz w:val="22"/>
          <w:szCs w:val="22"/>
          <w:lang w:val="es-ES"/>
        </w:rPr>
        <w:t xml:space="preserve"> Clark BST12 y BST12i: precisión y eficiencia en espacios reducidos</w:t>
      </w:r>
    </w:p>
    <w:p w14:paraId="076DA64E" w14:textId="77777777" w:rsidR="00D25372" w:rsidRPr="00D25372" w:rsidRDefault="00D25372" w:rsidP="00D25372">
      <w:pPr>
        <w:spacing w:line="360" w:lineRule="auto"/>
        <w:rPr>
          <w:rFonts w:ascii="Arial" w:hAnsi="Arial" w:cs="Arial"/>
          <w:sz w:val="22"/>
          <w:szCs w:val="22"/>
          <w:lang w:val="es-ES"/>
        </w:rPr>
      </w:pPr>
    </w:p>
    <w:p w14:paraId="6F983FD3" w14:textId="00D7759B" w:rsidR="00D25372" w:rsidRPr="00F72D89" w:rsidRDefault="00D25372" w:rsidP="00D25372">
      <w:pPr>
        <w:spacing w:line="360" w:lineRule="auto"/>
        <w:rPr>
          <w:rFonts w:ascii="Arial" w:hAnsi="Arial" w:cs="Arial"/>
          <w:sz w:val="22"/>
          <w:szCs w:val="22"/>
          <w:lang w:val="es-ES"/>
        </w:rPr>
      </w:pPr>
      <w:r w:rsidRPr="00D25372">
        <w:rPr>
          <w:rFonts w:ascii="Arial" w:hAnsi="Arial" w:cs="Arial"/>
          <w:sz w:val="22"/>
          <w:szCs w:val="22"/>
          <w:lang w:val="es-ES"/>
        </w:rPr>
        <w:t xml:space="preserve">Las </w:t>
      </w:r>
      <w:r w:rsidR="006C7B95">
        <w:rPr>
          <w:rFonts w:ascii="Arial" w:hAnsi="Arial" w:cs="Arial"/>
          <w:sz w:val="22"/>
          <w:szCs w:val="22"/>
          <w:lang w:val="es-ES"/>
        </w:rPr>
        <w:t>apiladoras</w:t>
      </w:r>
      <w:r w:rsidRPr="00D25372">
        <w:rPr>
          <w:rFonts w:ascii="Arial" w:hAnsi="Arial" w:cs="Arial"/>
          <w:sz w:val="22"/>
          <w:szCs w:val="22"/>
          <w:lang w:val="es-ES"/>
        </w:rPr>
        <w:t xml:space="preserve"> con operador a pie BST12 y BST12i están diseñadas para el uso diario en almacenes, producción y distribución de mercancías, y son ideales para trabajar con precisión en espacios reducidos. Mientras que la BST12 está optimizada para el transporte clásico de palés, así como para procesos delicados de entrada y salida de almacén, la BST12i cuenta con una elevación inicial. Esto aumenta la distancia al suelo para circular con seguridad por rampas y suelos irregulares y, además, permite el transporte a dos niveles de </w:t>
      </w:r>
      <w:r w:rsidRPr="00D25372">
        <w:rPr>
          <w:rFonts w:ascii="Arial" w:hAnsi="Arial" w:cs="Arial"/>
          <w:sz w:val="22"/>
          <w:szCs w:val="22"/>
          <w:lang w:val="es-ES"/>
        </w:rPr>
        <w:lastRenderedPageBreak/>
        <w:t>dos palés, lo que aumenta la capacidad de manipulación, con una capacidad de carga total de hasta 1200 kg. Las dimensiones compactas de ambos modelos garantizan al operario una excelente visibilidad de las horquillas y la carga. La barra de dirección, situada en una posición baja y desplazada lateralmente, garantiza una manipulación segura y ergonómica, ya que maximiza la distancia con respecto al vehículo y es adecuada tanto para diestros como para zurdos. Una función de marcha lenta permite maniobrar con la barra de dirección elevada a velocidad reducida en zonas con espacio limitado. La barra de tracción, con pantalla TFT en color integrada, garantiza una comodidad de manejo óptima, ya que muestra de forma clara toda la información esencial del vehículo.</w:t>
      </w:r>
    </w:p>
    <w:p w14:paraId="67C6D340" w14:textId="77777777" w:rsidR="00F72D89" w:rsidRPr="00F72D89" w:rsidRDefault="00F72D89" w:rsidP="00F72D89">
      <w:pPr>
        <w:spacing w:line="360" w:lineRule="auto"/>
        <w:rPr>
          <w:rFonts w:ascii="Arial" w:hAnsi="Arial" w:cs="Arial"/>
          <w:sz w:val="22"/>
          <w:szCs w:val="22"/>
          <w:lang w:val="es-ES"/>
        </w:rPr>
      </w:pPr>
    </w:p>
    <w:p w14:paraId="7D2CEA7E" w14:textId="571F3DD4" w:rsidR="00F72D89" w:rsidRPr="00F72D89" w:rsidRDefault="00D25372" w:rsidP="00F72D89">
      <w:pPr>
        <w:spacing w:line="360" w:lineRule="auto"/>
        <w:rPr>
          <w:rFonts w:ascii="Arial" w:hAnsi="Arial" w:cs="Arial"/>
          <w:sz w:val="22"/>
          <w:szCs w:val="22"/>
          <w:lang w:val="es-ES"/>
        </w:rPr>
      </w:pPr>
      <w:r w:rsidRPr="00D25372">
        <w:rPr>
          <w:rFonts w:ascii="Arial" w:hAnsi="Arial" w:cs="Arial"/>
          <w:sz w:val="22"/>
          <w:szCs w:val="22"/>
          <w:lang w:val="es-ES"/>
        </w:rPr>
        <w:t>Un chasis robusto con soporte de 4 puntos, un centro de gravedad bajo y ruedas de apoyo ajustables garantiza una gran estabilidad de conducción, así como un contacto uniforme con el suelo. El motor de tracción encapsulado, protegido contra el polvo y las salpicaduras de agua, permite además un funcionamiento silencioso y con poco mantenimiento. La batería de iones de litio de 24 voltios (60 Ah), incluida de serie y que no requiere mantenimiento, garantiza una alta disponibilidad en el uso diario y permite recargas intermedias flexibles. Gracias al cargador integrado, el vehículo se puede cargar fácilmente en cualquier toma de corriente de 230 voltios. Una protección electrónica contra la descarga profunda protege la batería de posibles daños y garantiza una larga vida útil de las celdas.</w:t>
      </w:r>
    </w:p>
    <w:p w14:paraId="374FA9B6" w14:textId="77777777" w:rsidR="00F72D89" w:rsidRDefault="00F72D89" w:rsidP="00F72D89">
      <w:pPr>
        <w:spacing w:line="360" w:lineRule="auto"/>
        <w:rPr>
          <w:rFonts w:ascii="Arial" w:hAnsi="Arial" w:cs="Arial"/>
          <w:sz w:val="22"/>
          <w:szCs w:val="22"/>
          <w:lang w:val="es-ES"/>
        </w:rPr>
      </w:pPr>
    </w:p>
    <w:p w14:paraId="150BAE02" w14:textId="77777777" w:rsidR="0067373D" w:rsidRPr="0067373D" w:rsidRDefault="0067373D" w:rsidP="0067373D">
      <w:pPr>
        <w:rPr>
          <w:rFonts w:ascii="Arial" w:hAnsi="Arial" w:cs="Arial"/>
          <w:b/>
          <w:bCs/>
          <w:sz w:val="22"/>
          <w:szCs w:val="22"/>
          <w:lang w:val="es-ES"/>
        </w:rPr>
      </w:pPr>
      <w:r w:rsidRPr="0067373D">
        <w:rPr>
          <w:rFonts w:ascii="Arial" w:hAnsi="Arial" w:cs="Arial"/>
          <w:b/>
          <w:bCs/>
          <w:sz w:val="22"/>
          <w:szCs w:val="22"/>
          <w:lang w:val="es-ES"/>
        </w:rPr>
        <w:t>Los modelos Clark WSE16 y WSE16i: potentes soluciones profesionales para estanterías de gran altura</w:t>
      </w:r>
    </w:p>
    <w:p w14:paraId="7C1F4E67" w14:textId="77777777" w:rsidR="0067373D" w:rsidRPr="0067373D" w:rsidRDefault="0067373D" w:rsidP="0067373D">
      <w:pPr>
        <w:spacing w:line="360" w:lineRule="auto"/>
        <w:rPr>
          <w:rFonts w:ascii="Arial" w:hAnsi="Arial" w:cs="Arial"/>
          <w:sz w:val="22"/>
          <w:szCs w:val="22"/>
          <w:lang w:val="es-ES"/>
        </w:rPr>
      </w:pPr>
    </w:p>
    <w:p w14:paraId="3BA478F3" w14:textId="39F5D7F3" w:rsidR="0067373D" w:rsidRPr="00F72D89" w:rsidRDefault="0067373D" w:rsidP="0067373D">
      <w:pPr>
        <w:spacing w:line="360" w:lineRule="auto"/>
        <w:rPr>
          <w:rFonts w:ascii="Arial" w:hAnsi="Arial" w:cs="Arial"/>
          <w:sz w:val="22"/>
          <w:szCs w:val="22"/>
          <w:lang w:val="es-ES"/>
        </w:rPr>
      </w:pPr>
      <w:r w:rsidRPr="0067373D">
        <w:rPr>
          <w:rFonts w:ascii="Arial" w:hAnsi="Arial" w:cs="Arial"/>
          <w:sz w:val="22"/>
          <w:szCs w:val="22"/>
          <w:lang w:val="es-ES"/>
        </w:rPr>
        <w:t xml:space="preserve">Los robustos modelos de </w:t>
      </w:r>
      <w:r w:rsidR="006C7B95">
        <w:rPr>
          <w:rFonts w:ascii="Arial" w:hAnsi="Arial" w:cs="Arial"/>
          <w:sz w:val="22"/>
          <w:szCs w:val="22"/>
          <w:lang w:val="es-ES"/>
        </w:rPr>
        <w:t>apiladoras</w:t>
      </w:r>
      <w:r w:rsidRPr="0067373D">
        <w:rPr>
          <w:rFonts w:ascii="Arial" w:hAnsi="Arial" w:cs="Arial"/>
          <w:sz w:val="22"/>
          <w:szCs w:val="22"/>
          <w:lang w:val="es-ES"/>
        </w:rPr>
        <w:t xml:space="preserve"> WSE16 y WSE16i están diseñados para aplicaciones industriales exigentes y un alto rendimiento de manipulación. Estas potentes máquinas ofrecen ciclos de trabajo rápidos, un control preciso y alturas de elevación de entre 2500 mm y 5600 mm para una amplia gama de aplicaciones en almacenes, producción y logística. Ya los bastidores de elevación estándar de serie, de hasta 3500 mm, cuentan con elevación </w:t>
      </w:r>
      <w:r w:rsidRPr="0067373D">
        <w:rPr>
          <w:rFonts w:ascii="Arial" w:hAnsi="Arial" w:cs="Arial"/>
          <w:sz w:val="22"/>
          <w:szCs w:val="22"/>
          <w:lang w:val="es-ES"/>
        </w:rPr>
        <w:lastRenderedPageBreak/>
        <w:t xml:space="preserve">libre y permiten levantar la carga sin modificar la altura total de la carretilla, una ventaja inestimable a la hora de atravesar puertas bajas o trabajar en naves con techos de baja altura. Para una flexibilidad máxima en alturas de elevación elevadas, se pueden elegir bastidores de elevación </w:t>
      </w:r>
      <w:proofErr w:type="spellStart"/>
      <w:r w:rsidRPr="0067373D">
        <w:rPr>
          <w:rFonts w:ascii="Arial" w:hAnsi="Arial" w:cs="Arial"/>
          <w:sz w:val="22"/>
          <w:szCs w:val="22"/>
          <w:lang w:val="es-ES"/>
        </w:rPr>
        <w:t>triplex</w:t>
      </w:r>
      <w:proofErr w:type="spellEnd"/>
      <w:r w:rsidRPr="0067373D">
        <w:rPr>
          <w:rFonts w:ascii="Arial" w:hAnsi="Arial" w:cs="Arial"/>
          <w:sz w:val="22"/>
          <w:szCs w:val="22"/>
          <w:lang w:val="es-ES"/>
        </w:rPr>
        <w:t xml:space="preserve"> para alturas de hasta 5600 mm, que también están equipados con elevación libre total. Mientras que el WSE16 está optimizado para los procesos clásicos de entrada y salida de almacén, el WSE16i, gracias a la elevación inicial, ofrece mayor distancia al suelo en rampas y permite el transporte a dos niveles de dos palés al mismo tiempo.</w:t>
      </w:r>
    </w:p>
    <w:p w14:paraId="3EAA3F77" w14:textId="77777777" w:rsidR="00F72D89" w:rsidRDefault="00F72D89" w:rsidP="00F72D89">
      <w:pPr>
        <w:spacing w:line="360" w:lineRule="auto"/>
        <w:rPr>
          <w:rFonts w:ascii="Arial" w:hAnsi="Arial" w:cs="Arial"/>
          <w:sz w:val="22"/>
          <w:szCs w:val="22"/>
          <w:lang w:val="es-ES"/>
        </w:rPr>
      </w:pPr>
    </w:p>
    <w:p w14:paraId="7A55342F" w14:textId="77777777" w:rsidR="007E6F10" w:rsidRPr="007E6F10" w:rsidRDefault="007E6F10" w:rsidP="007E6F10">
      <w:pPr>
        <w:spacing w:line="360" w:lineRule="auto"/>
        <w:rPr>
          <w:rFonts w:ascii="Arial" w:hAnsi="Arial" w:cs="Arial"/>
          <w:sz w:val="22"/>
          <w:szCs w:val="22"/>
          <w:lang w:val="es-ES"/>
        </w:rPr>
      </w:pPr>
      <w:r w:rsidRPr="007E6F10">
        <w:rPr>
          <w:rFonts w:ascii="Arial" w:hAnsi="Arial" w:cs="Arial"/>
          <w:sz w:val="22"/>
          <w:szCs w:val="22"/>
          <w:lang w:val="es-ES"/>
        </w:rPr>
        <w:t xml:space="preserve">El control de los vehículos se realiza mediante una barra de dirección ergonómica que, junto con la elevación proporcional de serie, permite una elevación y un descenso precisos, así como un posicionamiento exacto de la mercancía. Una pantalla a color multifunción informa sobre el estado del vehículo, la batería y las horas de funcionamiento. Para adaptarse al perfil de uso concreto, hay disponibles longitudes de horquilla variables de 1070 mm a 1600 </w:t>
      </w:r>
      <w:proofErr w:type="spellStart"/>
      <w:r w:rsidRPr="007E6F10">
        <w:rPr>
          <w:rFonts w:ascii="Arial" w:hAnsi="Arial" w:cs="Arial"/>
          <w:sz w:val="22"/>
          <w:szCs w:val="22"/>
          <w:lang w:val="es-ES"/>
        </w:rPr>
        <w:t>mm.</w:t>
      </w:r>
      <w:proofErr w:type="spellEnd"/>
      <w:r w:rsidRPr="007E6F10">
        <w:rPr>
          <w:rFonts w:ascii="Arial" w:hAnsi="Arial" w:cs="Arial"/>
          <w:sz w:val="22"/>
          <w:szCs w:val="22"/>
          <w:lang w:val="es-ES"/>
        </w:rPr>
        <w:t xml:space="preserve"> El portadocumentos forma parte del equipamiento de serie; también están disponibles otras características, como un soporte para escáner o una luz de advertencia azul. </w:t>
      </w:r>
    </w:p>
    <w:p w14:paraId="31BFE157" w14:textId="77777777" w:rsidR="007E6F10" w:rsidRPr="007E6F10" w:rsidRDefault="007E6F10" w:rsidP="007E6F10">
      <w:pPr>
        <w:spacing w:line="360" w:lineRule="auto"/>
        <w:rPr>
          <w:rFonts w:ascii="Arial" w:hAnsi="Arial" w:cs="Arial"/>
          <w:sz w:val="22"/>
          <w:szCs w:val="22"/>
          <w:lang w:val="es-ES"/>
        </w:rPr>
      </w:pPr>
    </w:p>
    <w:p w14:paraId="2F6FF3AD" w14:textId="2934A099" w:rsidR="007E6F10" w:rsidRPr="00F72D89" w:rsidRDefault="007E6F10" w:rsidP="007E6F10">
      <w:pPr>
        <w:spacing w:line="360" w:lineRule="auto"/>
        <w:rPr>
          <w:rFonts w:ascii="Arial" w:hAnsi="Arial" w:cs="Arial"/>
          <w:sz w:val="22"/>
          <w:szCs w:val="22"/>
          <w:lang w:val="es-ES"/>
        </w:rPr>
      </w:pPr>
      <w:r w:rsidRPr="007E6F10">
        <w:rPr>
          <w:rFonts w:ascii="Arial" w:hAnsi="Arial" w:cs="Arial"/>
          <w:sz w:val="22"/>
          <w:szCs w:val="22"/>
          <w:lang w:val="es-ES"/>
        </w:rPr>
        <w:t>Gracias a la función de marcha lenta, la carretilla elevadora de gran altura puede maniobrar de forma controlada por pasillos muy estrechos, incluso con el timón en posición vertical, a una velocidad de desplazamiento reducida. El timón de seguridad, situado en la parte inferior izquierda, garantiza una distancia óptima entre el operario y el vehículo. El paquete de seguridad incluye un moderno sistema de control de CA con sistema de frenado regenerativo, un soporte estable de 4 puntos, un freno de estacionamiento electromagnético, una desconexión automática de la elevación y una protección contra sobrecargas.</w:t>
      </w:r>
    </w:p>
    <w:p w14:paraId="67B3F5D7" w14:textId="77777777" w:rsidR="00F72D89" w:rsidRDefault="00F72D89" w:rsidP="00F72D89">
      <w:pPr>
        <w:spacing w:line="360" w:lineRule="auto"/>
        <w:rPr>
          <w:rFonts w:ascii="Arial" w:hAnsi="Arial" w:cs="Arial"/>
          <w:sz w:val="22"/>
          <w:szCs w:val="22"/>
          <w:lang w:val="es-ES"/>
        </w:rPr>
      </w:pPr>
    </w:p>
    <w:p w14:paraId="2A9DC44B" w14:textId="19E7AC13" w:rsidR="00203578" w:rsidRDefault="00651CC1" w:rsidP="00F72D89">
      <w:pPr>
        <w:spacing w:line="360" w:lineRule="auto"/>
        <w:rPr>
          <w:rFonts w:ascii="Arial" w:hAnsi="Arial" w:cs="Arial"/>
          <w:sz w:val="22"/>
          <w:szCs w:val="22"/>
          <w:lang w:val="es-ES"/>
        </w:rPr>
      </w:pPr>
      <w:r w:rsidRPr="00651CC1">
        <w:rPr>
          <w:rFonts w:ascii="Arial" w:hAnsi="Arial" w:cs="Arial"/>
          <w:sz w:val="22"/>
          <w:szCs w:val="22"/>
          <w:lang w:val="es-ES"/>
        </w:rPr>
        <w:t xml:space="preserve">Desde el punto de vista económico, los modelos destacan por su tecnología CAN-Bus, que permite un diagnóstico de errores rápido. La cubierta de servicio de una sola pieza ofrece a </w:t>
      </w:r>
      <w:r w:rsidRPr="00651CC1">
        <w:rPr>
          <w:rFonts w:ascii="Arial" w:hAnsi="Arial" w:cs="Arial"/>
          <w:sz w:val="22"/>
          <w:szCs w:val="22"/>
          <w:lang w:val="es-ES"/>
        </w:rPr>
        <w:lastRenderedPageBreak/>
        <w:t>los técnicos un acceso inmediato a la unidad de motor y freno encapsulada. El motor de tracción, dispuesto verticalmente, garantiza un reducido radio de giro y, al igual que la unidad de freno, está protegido mediante un encapsulado contra agua y polvo. Las baterías de iones de litio sin mantenimiento aseguran la disponibilidad en operaciones de varios turnos, pudiendo el cliente elegir entre versiones de 24 V / 150 Ah (cargador de 50 A) o 24 V / 230 Ah (cargador de 100 A).</w:t>
      </w:r>
    </w:p>
    <w:p w14:paraId="73208645" w14:textId="77777777" w:rsidR="00651CC1" w:rsidRPr="00651CC1" w:rsidRDefault="00651CC1" w:rsidP="00F72D89">
      <w:pPr>
        <w:spacing w:line="360" w:lineRule="auto"/>
        <w:rPr>
          <w:rFonts w:ascii="Arial" w:hAnsi="Arial" w:cs="Arial"/>
          <w:sz w:val="22"/>
          <w:szCs w:val="22"/>
          <w:lang w:val="es-ES"/>
        </w:rPr>
      </w:pPr>
    </w:p>
    <w:p w14:paraId="5597AA4E" w14:textId="77777777" w:rsidR="0033412B" w:rsidRPr="00651CC1" w:rsidRDefault="0033412B" w:rsidP="0033412B">
      <w:pPr>
        <w:rPr>
          <w:rFonts w:ascii="Arial" w:hAnsi="Arial" w:cs="Arial"/>
          <w:b/>
          <w:bCs/>
          <w:sz w:val="22"/>
          <w:szCs w:val="22"/>
          <w:lang w:val="es-ES"/>
        </w:rPr>
      </w:pPr>
      <w:r w:rsidRPr="00651CC1">
        <w:rPr>
          <w:rFonts w:ascii="Arial" w:hAnsi="Arial" w:cs="Arial"/>
          <w:b/>
          <w:bCs/>
          <w:sz w:val="22"/>
          <w:szCs w:val="22"/>
          <w:lang w:val="es-ES"/>
        </w:rPr>
        <w:t>La Clark RSE16: comodidad y máximo rendimiento para aplicaciones exigentes con operador a bordo</w:t>
      </w:r>
    </w:p>
    <w:p w14:paraId="366D6341" w14:textId="77777777" w:rsidR="0033412B" w:rsidRPr="00651CC1" w:rsidRDefault="0033412B" w:rsidP="0033412B">
      <w:pPr>
        <w:spacing w:line="360" w:lineRule="auto"/>
        <w:rPr>
          <w:rFonts w:ascii="Arial" w:hAnsi="Arial" w:cs="Arial"/>
          <w:sz w:val="22"/>
          <w:szCs w:val="22"/>
          <w:lang w:val="es-ES"/>
        </w:rPr>
      </w:pPr>
    </w:p>
    <w:p w14:paraId="3975AB7A" w14:textId="54E5930D" w:rsidR="0033412B" w:rsidRPr="00651CC1" w:rsidRDefault="0033412B" w:rsidP="0033412B">
      <w:pPr>
        <w:spacing w:line="360" w:lineRule="auto"/>
        <w:rPr>
          <w:rFonts w:ascii="Arial" w:hAnsi="Arial" w:cs="Arial"/>
          <w:sz w:val="22"/>
          <w:szCs w:val="22"/>
          <w:lang w:val="es-ES"/>
        </w:rPr>
      </w:pPr>
      <w:r w:rsidRPr="00651CC1">
        <w:rPr>
          <w:rFonts w:ascii="Arial" w:hAnsi="Arial" w:cs="Arial"/>
          <w:sz w:val="22"/>
          <w:szCs w:val="22"/>
          <w:lang w:val="es-ES"/>
        </w:rPr>
        <w:t xml:space="preserve">Como buque insignia de la nueva serie, Clark presenta </w:t>
      </w:r>
      <w:r w:rsidR="006C7B95">
        <w:rPr>
          <w:rFonts w:ascii="Arial" w:hAnsi="Arial" w:cs="Arial"/>
          <w:sz w:val="22"/>
          <w:szCs w:val="22"/>
          <w:lang w:val="es-ES"/>
        </w:rPr>
        <w:t>la apiladora</w:t>
      </w:r>
      <w:r w:rsidRPr="00651CC1">
        <w:rPr>
          <w:rFonts w:ascii="Arial" w:hAnsi="Arial" w:cs="Arial"/>
          <w:sz w:val="22"/>
          <w:szCs w:val="22"/>
          <w:lang w:val="es-ES"/>
        </w:rPr>
        <w:t xml:space="preserve"> de gran altura RSE16, desarrollada específicamente para un cómodo funcionamiento con operador a bordo en trayectos de transporte largos. La plataforma del operador del RSE16, con una amortiguación óptima y una altura de acceso reducida de 175 mm, garantiza una gran comodidad para el operador, ya que minimiza eficazmente las vibraciones y facilita la subida y bajada. Las robustas barras de seguridad laterales ofrecen un apoyo adicional y pueden fijarse en dos alturas diferentes para un ajuste ergonómico. El operario puede ajustar estas barras directamente desde la plataforma. Esto garantiza un agarre seguro y una gran estabilidad en las curvas. Gracias a un sistema hidráulico proporcional, todos los movimientos de subida y bajada se realizan con absoluta precisión, lo que permite posicionar las cargas con una precisión de centímetros. Para maniobrar con seguridad en espacios muy reducidos, este vehículo de manejo intuitivo cuenta además con una función de marcha lenta para el modo de conducción acompañante, así como con una pantalla a color multifunción que muestra el estado del vehículo.</w:t>
      </w:r>
    </w:p>
    <w:p w14:paraId="4022A9FD" w14:textId="77777777" w:rsidR="00F72D89" w:rsidRPr="00F72D89" w:rsidRDefault="00F72D89" w:rsidP="00F72D89">
      <w:pPr>
        <w:spacing w:line="360" w:lineRule="auto"/>
        <w:rPr>
          <w:rFonts w:ascii="Arial" w:hAnsi="Arial" w:cs="Arial"/>
          <w:sz w:val="22"/>
          <w:szCs w:val="22"/>
          <w:lang w:val="es-ES"/>
        </w:rPr>
      </w:pPr>
    </w:p>
    <w:p w14:paraId="3D3133C6" w14:textId="77777777" w:rsidR="0033412B" w:rsidRPr="0033412B" w:rsidRDefault="0033412B" w:rsidP="0033412B">
      <w:pPr>
        <w:spacing w:line="360" w:lineRule="auto"/>
        <w:rPr>
          <w:rFonts w:ascii="Arial" w:hAnsi="Arial" w:cs="Arial"/>
          <w:sz w:val="22"/>
          <w:szCs w:val="22"/>
          <w:lang w:val="es-ES"/>
        </w:rPr>
      </w:pPr>
      <w:r w:rsidRPr="0033412B">
        <w:rPr>
          <w:rFonts w:ascii="Arial" w:hAnsi="Arial" w:cs="Arial"/>
          <w:sz w:val="22"/>
          <w:szCs w:val="22"/>
          <w:lang w:val="es-ES"/>
        </w:rPr>
        <w:t xml:space="preserve">Para garantizar un alto rendimiento de manipulación, se puede elegir entre mástiles estándar con alturas de elevación de entre 2500 mm y 3500 mm, así como mástiles </w:t>
      </w:r>
      <w:proofErr w:type="spellStart"/>
      <w:r w:rsidRPr="0033412B">
        <w:rPr>
          <w:rFonts w:ascii="Arial" w:hAnsi="Arial" w:cs="Arial"/>
          <w:sz w:val="22"/>
          <w:szCs w:val="22"/>
          <w:lang w:val="es-ES"/>
        </w:rPr>
        <w:t>triplex</w:t>
      </w:r>
      <w:proofErr w:type="spellEnd"/>
      <w:r w:rsidRPr="0033412B">
        <w:rPr>
          <w:rFonts w:ascii="Arial" w:hAnsi="Arial" w:cs="Arial"/>
          <w:sz w:val="22"/>
          <w:szCs w:val="22"/>
          <w:lang w:val="es-ES"/>
        </w:rPr>
        <w:t xml:space="preserve"> para alturas de elevación de hasta 5600 </w:t>
      </w:r>
      <w:proofErr w:type="spellStart"/>
      <w:r w:rsidRPr="0033412B">
        <w:rPr>
          <w:rFonts w:ascii="Arial" w:hAnsi="Arial" w:cs="Arial"/>
          <w:sz w:val="22"/>
          <w:szCs w:val="22"/>
          <w:lang w:val="es-ES"/>
        </w:rPr>
        <w:t>mm.</w:t>
      </w:r>
      <w:proofErr w:type="spellEnd"/>
      <w:r w:rsidRPr="0033412B">
        <w:rPr>
          <w:rFonts w:ascii="Arial" w:hAnsi="Arial" w:cs="Arial"/>
          <w:sz w:val="22"/>
          <w:szCs w:val="22"/>
          <w:lang w:val="es-ES"/>
        </w:rPr>
        <w:t xml:space="preserve"> Estos vienen equipados de serie con una elevación </w:t>
      </w:r>
      <w:r w:rsidRPr="0033412B">
        <w:rPr>
          <w:rFonts w:ascii="Arial" w:hAnsi="Arial" w:cs="Arial"/>
          <w:sz w:val="22"/>
          <w:szCs w:val="22"/>
          <w:lang w:val="es-ES"/>
        </w:rPr>
        <w:lastRenderedPageBreak/>
        <w:t xml:space="preserve">libre para </w:t>
      </w:r>
      <w:proofErr w:type="gramStart"/>
      <w:r w:rsidRPr="0033412B">
        <w:rPr>
          <w:rFonts w:ascii="Arial" w:hAnsi="Arial" w:cs="Arial"/>
          <w:sz w:val="22"/>
          <w:szCs w:val="22"/>
          <w:lang w:val="es-ES"/>
        </w:rPr>
        <w:t>pasillos bajos o techos bajos</w:t>
      </w:r>
      <w:proofErr w:type="gramEnd"/>
      <w:r w:rsidRPr="0033412B">
        <w:rPr>
          <w:rFonts w:ascii="Arial" w:hAnsi="Arial" w:cs="Arial"/>
          <w:sz w:val="22"/>
          <w:szCs w:val="22"/>
          <w:lang w:val="es-ES"/>
        </w:rPr>
        <w:t>. La combinación de una estructura de mástil robusta, una geometría compacta y un centro de gravedad bajo garantiza un comportamiento de conducción suave, mientras que el eficiente motor de tracción de CA minimiza el radio de giro. Un completo paquete de seguridad compuesto por un freno de estacionamiento electromagnético, un sistema de frenado automático, un interruptor de seguridad de colisión y un sistema de desconexión de la elevación protege al operario de forma fiable.</w:t>
      </w:r>
    </w:p>
    <w:p w14:paraId="239C06C7" w14:textId="77777777" w:rsidR="0033412B" w:rsidRPr="0033412B" w:rsidRDefault="0033412B" w:rsidP="0033412B">
      <w:pPr>
        <w:spacing w:line="360" w:lineRule="auto"/>
        <w:rPr>
          <w:rFonts w:ascii="Arial" w:hAnsi="Arial" w:cs="Arial"/>
          <w:sz w:val="22"/>
          <w:szCs w:val="22"/>
          <w:lang w:val="es-ES"/>
        </w:rPr>
      </w:pPr>
    </w:p>
    <w:p w14:paraId="0ED2DC10" w14:textId="33BCBD96" w:rsidR="00F72D89" w:rsidRPr="00F72D89" w:rsidRDefault="0033412B" w:rsidP="0033412B">
      <w:pPr>
        <w:spacing w:line="360" w:lineRule="auto"/>
        <w:rPr>
          <w:rFonts w:ascii="Arial" w:hAnsi="Arial" w:cs="Arial"/>
          <w:sz w:val="22"/>
          <w:szCs w:val="22"/>
          <w:lang w:val="es-ES"/>
        </w:rPr>
      </w:pPr>
      <w:r w:rsidRPr="0033412B">
        <w:rPr>
          <w:rFonts w:ascii="Arial" w:hAnsi="Arial" w:cs="Arial"/>
          <w:sz w:val="22"/>
          <w:szCs w:val="22"/>
          <w:lang w:val="es-ES"/>
        </w:rPr>
        <w:t xml:space="preserve">La tecnología de accionamiento de CA de bajo mantenimiento, la tecnología de bus CAN con diagnóstico de fallos y un capó de servicio de una sola pieza que permite un rápido acceso a los componentes reducen al mínimo los tiempos de mantenimiento. Además, la unidad de motor y freno encapsulada y protegida contra el polvo y el agua garantiza una larga vida útil. Para el exigente funcionamiento en varios turnos, se dispone de baterías de iones de litio sin mantenimiento de 24 V / 230 Ah o 24 V / 300 Ah, que incluyen un cargador externo de 100 A. Las longitudes variables de las horquillas, de 1070 mm a 1600 mm, así como las opciones orientadas a la práctica, completan el perfil de la RSE16: mientras que el portadocumentos ya forma parte del equipamiento de serie, el escáner o el </w:t>
      </w:r>
      <w:proofErr w:type="spellStart"/>
      <w:r w:rsidRPr="0033412B">
        <w:rPr>
          <w:rFonts w:ascii="Arial" w:hAnsi="Arial" w:cs="Arial"/>
          <w:sz w:val="22"/>
          <w:szCs w:val="22"/>
          <w:lang w:val="es-ES"/>
        </w:rPr>
        <w:t>portapelícula</w:t>
      </w:r>
      <w:proofErr w:type="spellEnd"/>
      <w:r w:rsidRPr="0033412B">
        <w:rPr>
          <w:rFonts w:ascii="Arial" w:hAnsi="Arial" w:cs="Arial"/>
          <w:sz w:val="22"/>
          <w:szCs w:val="22"/>
          <w:lang w:val="es-ES"/>
        </w:rPr>
        <w:t xml:space="preserve"> estirable están disponibles como opciones.</w:t>
      </w:r>
    </w:p>
    <w:p w14:paraId="7BF59083" w14:textId="77777777" w:rsidR="00214029" w:rsidRPr="006B773B" w:rsidRDefault="00214029" w:rsidP="005F3B88">
      <w:pPr>
        <w:spacing w:line="360" w:lineRule="auto"/>
        <w:rPr>
          <w:rFonts w:ascii="Arial" w:hAnsi="Arial" w:cs="Arial"/>
          <w:color w:val="000000"/>
          <w:sz w:val="22"/>
          <w:szCs w:val="22"/>
          <w:lang w:val="es-ES"/>
        </w:rPr>
      </w:pPr>
    </w:p>
    <w:p w14:paraId="0DB09F2F" w14:textId="617F7C0F" w:rsidR="008269AB" w:rsidRPr="0075335F" w:rsidRDefault="00395151" w:rsidP="008269AB">
      <w:pPr>
        <w:spacing w:line="360" w:lineRule="auto"/>
        <w:rPr>
          <w:rFonts w:ascii="Arial" w:hAnsi="Arial" w:cs="Arial"/>
          <w:color w:val="000000"/>
          <w:sz w:val="22"/>
          <w:szCs w:val="22"/>
          <w:lang w:val="es-ES"/>
        </w:rPr>
      </w:pPr>
      <w:r>
        <w:rPr>
          <w:rFonts w:ascii="Arial" w:hAnsi="Arial" w:cs="Arial"/>
          <w:color w:val="000000"/>
          <w:sz w:val="22"/>
          <w:szCs w:val="22"/>
          <w:lang w:val="es-ES"/>
        </w:rPr>
        <w:t>11</w:t>
      </w:r>
      <w:r w:rsidR="008269AB">
        <w:rPr>
          <w:rFonts w:ascii="Arial" w:hAnsi="Arial" w:cs="Arial"/>
          <w:color w:val="000000"/>
          <w:sz w:val="22"/>
          <w:szCs w:val="22"/>
          <w:lang w:val="es-ES"/>
        </w:rPr>
        <w:t>.</w:t>
      </w:r>
      <w:r>
        <w:rPr>
          <w:rFonts w:ascii="Arial" w:hAnsi="Arial" w:cs="Arial"/>
          <w:color w:val="000000"/>
          <w:sz w:val="22"/>
          <w:szCs w:val="22"/>
          <w:lang w:val="es-ES"/>
        </w:rPr>
        <w:t>0</w:t>
      </w:r>
      <w:r w:rsidR="005B7C52">
        <w:rPr>
          <w:rFonts w:ascii="Arial" w:hAnsi="Arial" w:cs="Arial"/>
          <w:color w:val="000000"/>
          <w:sz w:val="22"/>
          <w:szCs w:val="22"/>
          <w:lang w:val="es-ES"/>
        </w:rPr>
        <w:t>14</w:t>
      </w:r>
      <w:r w:rsidR="008269AB" w:rsidRPr="0075335F">
        <w:rPr>
          <w:rFonts w:ascii="Arial" w:hAnsi="Arial" w:cs="Arial"/>
          <w:color w:val="000000"/>
          <w:sz w:val="22"/>
          <w:szCs w:val="22"/>
          <w:lang w:val="es-ES"/>
        </w:rPr>
        <w:t xml:space="preserve"> caracteres, espacios incluidos</w:t>
      </w:r>
    </w:p>
    <w:p w14:paraId="63C8FAFB" w14:textId="77777777" w:rsidR="00E25381" w:rsidRDefault="00E25381" w:rsidP="00E25381">
      <w:pPr>
        <w:rPr>
          <w:rFonts w:ascii="Arial" w:hAnsi="Arial" w:cs="Arial"/>
          <w:sz w:val="22"/>
          <w:szCs w:val="22"/>
          <w:lang w:val="es-ES"/>
        </w:rPr>
      </w:pPr>
    </w:p>
    <w:p w14:paraId="0E97F1C3" w14:textId="77777777" w:rsidR="00533757" w:rsidRDefault="00533757" w:rsidP="00E25381">
      <w:pPr>
        <w:rPr>
          <w:rFonts w:ascii="Arial" w:hAnsi="Arial" w:cs="Arial"/>
          <w:sz w:val="22"/>
          <w:szCs w:val="22"/>
          <w:lang w:val="es-ES"/>
        </w:rPr>
      </w:pPr>
    </w:p>
    <w:p w14:paraId="78310E91" w14:textId="77777777" w:rsidR="00533757" w:rsidRPr="00651CC1" w:rsidRDefault="00533757" w:rsidP="00533757">
      <w:pPr>
        <w:rPr>
          <w:rFonts w:ascii="Arial" w:hAnsi="Arial" w:cs="Arial"/>
          <w:b/>
          <w:bCs/>
          <w:sz w:val="22"/>
          <w:szCs w:val="22"/>
          <w:lang w:val="es-ES"/>
        </w:rPr>
      </w:pPr>
      <w:r w:rsidRPr="00651CC1">
        <w:rPr>
          <w:rFonts w:ascii="Arial" w:hAnsi="Arial" w:cs="Arial"/>
          <w:b/>
          <w:bCs/>
          <w:sz w:val="22"/>
          <w:szCs w:val="22"/>
          <w:lang w:val="es-ES"/>
        </w:rPr>
        <w:t xml:space="preserve">CLARK Material Handling Company </w:t>
      </w:r>
    </w:p>
    <w:p w14:paraId="6E60D1BF" w14:textId="77777777" w:rsidR="00E25381" w:rsidRPr="0072499C" w:rsidRDefault="00E25381" w:rsidP="00E25381">
      <w:pPr>
        <w:rPr>
          <w:rFonts w:ascii="Arial" w:hAnsi="Arial" w:cs="Arial"/>
          <w:sz w:val="22"/>
          <w:szCs w:val="22"/>
          <w:lang w:val="es-ES"/>
        </w:rPr>
      </w:pPr>
    </w:p>
    <w:p w14:paraId="4D5B80D5" w14:textId="77777777" w:rsidR="007E55CE" w:rsidRPr="00DF7DD6" w:rsidRDefault="007E55CE" w:rsidP="007E55CE">
      <w:pPr>
        <w:rPr>
          <w:rFonts w:ascii="Arial" w:hAnsi="Arial" w:cs="Arial"/>
          <w:sz w:val="22"/>
          <w:szCs w:val="22"/>
          <w:lang w:val="es-ES"/>
        </w:rPr>
      </w:pPr>
      <w:r w:rsidRPr="00DF7DD6">
        <w:rPr>
          <w:rFonts w:ascii="Arial" w:hAnsi="Arial" w:cs="Arial"/>
          <w:sz w:val="22"/>
          <w:szCs w:val="22"/>
          <w:lang w:val="es-ES"/>
        </w:rPr>
        <w:t xml:space="preserve">Desde que Eugene Clark inventó la carretilla elevadora en 1917 en Buchanan, Míchigan (EE. UU.), CLARK se ha convertido en uno de los principales proveedores mundiales de carretillas industriales. Con más de 100 años de experiencia en el sector y más de 1,4 millones de carretillas elevadoras vendidas en todo el mundo, la marca CLARK, orgullosa de sus raíces en los Estados Unidos de América, es sinónimo de un diseño de producto moderno y robusto, tecnología avanzada y madura, y un excelente servicio al cliente. Desde 2003, CLARK ofrece una gama completa de productos que incluye carretillas elevadoras con motores eléctricos o de combustión y capacidades de carga de 1,5 a 8 toneladas, carretillas </w:t>
      </w:r>
      <w:r w:rsidRPr="00DF7DD6">
        <w:rPr>
          <w:rFonts w:ascii="Arial" w:hAnsi="Arial" w:cs="Arial"/>
          <w:sz w:val="22"/>
          <w:szCs w:val="22"/>
          <w:lang w:val="es-ES"/>
        </w:rPr>
        <w:lastRenderedPageBreak/>
        <w:t>retráctiles, vehículos para logística de almacén, tractores, así como una amplia oferta de servicios. Cuatro sedes principales repartidas por todo el mundo dirigen las operaciones. La empresa fabrica según los estándares de calidad europeos en fábricas de Corea, EE. UU., Vietnam y China. CLARK cuenta con 1.800 empleados en todo el mundo y dispone de una red de distribución global con 480 distribuidores en 90 países. CLARK Europe GmbH, con sede en Duisburgo, es una de las cuatro filiales de CLARK y da servicio a las regiones de Europa, Oriente Medio y África con unos 180 distribuidores CLARK en 60 países.</w:t>
      </w:r>
    </w:p>
    <w:p w14:paraId="46796D4B" w14:textId="77777777" w:rsidR="002B59BC" w:rsidRPr="002B59BC" w:rsidRDefault="002B59BC" w:rsidP="002B59BC">
      <w:pPr>
        <w:pStyle w:val="Default"/>
        <w:rPr>
          <w:rStyle w:val="hps"/>
          <w:sz w:val="22"/>
          <w:szCs w:val="22"/>
          <w:lang w:val="es-ES"/>
        </w:rPr>
      </w:pPr>
    </w:p>
    <w:p w14:paraId="63E20489" w14:textId="6B05E37D" w:rsidR="004D7244" w:rsidRPr="008D5CF6" w:rsidRDefault="004D7244" w:rsidP="004D7244">
      <w:pPr>
        <w:rPr>
          <w:rStyle w:val="hps"/>
          <w:rFonts w:ascii="Arial" w:hAnsi="Arial" w:cs="Arial"/>
          <w:sz w:val="22"/>
          <w:szCs w:val="22"/>
          <w:lang w:val="es-ES"/>
        </w:rPr>
      </w:pPr>
      <w:r w:rsidRPr="008D5CF6">
        <w:rPr>
          <w:rStyle w:val="hps"/>
          <w:rFonts w:ascii="Arial" w:hAnsi="Arial" w:cs="Arial"/>
          <w:sz w:val="22"/>
          <w:szCs w:val="22"/>
          <w:lang w:val="es-ES"/>
        </w:rPr>
        <w:t>También puede visitar el sitio web de CLARK en</w:t>
      </w:r>
      <w:r w:rsidR="00563DC6">
        <w:rPr>
          <w:rStyle w:val="hps"/>
          <w:rFonts w:ascii="Arial" w:hAnsi="Arial" w:cs="Arial"/>
          <w:sz w:val="22"/>
          <w:szCs w:val="22"/>
          <w:lang w:val="es-ES"/>
        </w:rPr>
        <w:t xml:space="preserve"> </w:t>
      </w:r>
      <w:hyperlink r:id="rId8" w:history="1">
        <w:r w:rsidRPr="007E55CE">
          <w:rPr>
            <w:rFonts w:ascii="Arial" w:hAnsi="Arial" w:cs="Arial"/>
            <w:color w:val="0070C0"/>
            <w:sz w:val="22"/>
            <w:szCs w:val="22"/>
            <w:lang w:val="es-ES"/>
          </w:rPr>
          <w:t>www.clarkmheu.com</w:t>
        </w:r>
      </w:hyperlink>
      <w:r w:rsidR="007E55CE" w:rsidRPr="00651CC1">
        <w:rPr>
          <w:color w:val="0070C0"/>
          <w:lang w:val="es-ES"/>
        </w:rPr>
        <w:t xml:space="preserve"> </w:t>
      </w:r>
      <w:r w:rsidRPr="008D5CF6">
        <w:rPr>
          <w:rFonts w:ascii="Arial" w:hAnsi="Arial" w:cs="Arial"/>
          <w:sz w:val="22"/>
          <w:szCs w:val="22"/>
          <w:lang w:val="es-ES"/>
        </w:rPr>
        <w:t xml:space="preserve">o conocernos a través de Facebook en </w:t>
      </w:r>
      <w:hyperlink r:id="rId9" w:history="1">
        <w:r w:rsidRPr="007E55CE">
          <w:rPr>
            <w:rStyle w:val="Hyperlink"/>
            <w:rFonts w:ascii="Arial" w:hAnsi="Arial" w:cs="Arial"/>
            <w:color w:val="0070C0"/>
            <w:sz w:val="22"/>
            <w:szCs w:val="22"/>
            <w:u w:val="none"/>
            <w:lang w:val="es-ES"/>
          </w:rPr>
          <w:t>www.facebook.com/CLARK.the.forklift</w:t>
        </w:r>
      </w:hyperlink>
      <w:r w:rsidRPr="007E55CE">
        <w:rPr>
          <w:rFonts w:ascii="Arial" w:hAnsi="Arial" w:cs="Arial"/>
          <w:color w:val="0070C0"/>
          <w:sz w:val="22"/>
          <w:szCs w:val="22"/>
          <w:lang w:val="es-ES"/>
        </w:rPr>
        <w:t>.</w:t>
      </w:r>
    </w:p>
    <w:p w14:paraId="26004527" w14:textId="77777777" w:rsidR="008B73CC" w:rsidRDefault="008B73CC" w:rsidP="008B73CC">
      <w:pPr>
        <w:pStyle w:val="Default"/>
        <w:rPr>
          <w:sz w:val="22"/>
          <w:szCs w:val="22"/>
          <w:lang w:val="es-ES"/>
        </w:rPr>
      </w:pPr>
    </w:p>
    <w:p w14:paraId="0939E1D3" w14:textId="77777777" w:rsidR="00FA2A72" w:rsidRDefault="00FA2A72" w:rsidP="008B73CC">
      <w:pPr>
        <w:pStyle w:val="Default"/>
        <w:rPr>
          <w:sz w:val="22"/>
          <w:szCs w:val="22"/>
          <w:lang w:val="es-ES"/>
        </w:rPr>
      </w:pPr>
    </w:p>
    <w:p w14:paraId="46340125" w14:textId="77777777" w:rsidR="00311C7F" w:rsidRPr="00AB5DF8" w:rsidRDefault="00311C7F" w:rsidP="00311C7F">
      <w:pPr>
        <w:rPr>
          <w:rStyle w:val="hps"/>
          <w:rFonts w:ascii="Arial" w:hAnsi="Arial" w:cs="Arial"/>
          <w:b/>
          <w:sz w:val="22"/>
          <w:szCs w:val="22"/>
          <w:lang w:val="es-ES"/>
        </w:rPr>
      </w:pPr>
      <w:r w:rsidRPr="00AB5DF8">
        <w:rPr>
          <w:rStyle w:val="hps"/>
          <w:rFonts w:ascii="Arial" w:hAnsi="Arial"/>
          <w:b/>
          <w:sz w:val="22"/>
          <w:lang w:val="es-ES"/>
        </w:rPr>
        <w:t>Contacto de prensa:</w:t>
      </w:r>
    </w:p>
    <w:p w14:paraId="541CC4D4"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CLARK Europe GmbH</w:t>
      </w:r>
    </w:p>
    <w:p w14:paraId="6EB7D16E"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Sabine Barde</w:t>
      </w:r>
    </w:p>
    <w:p w14:paraId="1CEA4FB1"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 xml:space="preserve">Directora de Comunicación Corporativa </w:t>
      </w:r>
    </w:p>
    <w:p w14:paraId="63FFEDF9" w14:textId="77777777" w:rsidR="00311C7F" w:rsidRPr="0072499C" w:rsidRDefault="00311C7F" w:rsidP="00311C7F">
      <w:pPr>
        <w:rPr>
          <w:rStyle w:val="hps"/>
          <w:rFonts w:ascii="Arial" w:hAnsi="Arial" w:cs="Arial"/>
          <w:sz w:val="22"/>
          <w:szCs w:val="22"/>
          <w:lang w:val="de-DE"/>
        </w:rPr>
      </w:pPr>
      <w:r w:rsidRPr="0072499C">
        <w:rPr>
          <w:rStyle w:val="hps"/>
          <w:rFonts w:ascii="Arial" w:hAnsi="Arial"/>
          <w:sz w:val="22"/>
          <w:lang w:val="de-DE"/>
        </w:rPr>
        <w:t xml:space="preserve">Dr.-Alfred-Herrhausen-Allee 33 </w:t>
      </w:r>
    </w:p>
    <w:p w14:paraId="6C595DE5" w14:textId="77777777" w:rsidR="00311C7F" w:rsidRPr="0072499C" w:rsidRDefault="00311C7F" w:rsidP="00311C7F">
      <w:pPr>
        <w:rPr>
          <w:rStyle w:val="hps"/>
          <w:rFonts w:ascii="Arial" w:hAnsi="Arial" w:cs="Arial"/>
          <w:sz w:val="22"/>
          <w:szCs w:val="22"/>
          <w:lang w:val="de-DE"/>
        </w:rPr>
      </w:pPr>
      <w:r w:rsidRPr="0072499C">
        <w:rPr>
          <w:rStyle w:val="hps"/>
          <w:rFonts w:ascii="Arial" w:hAnsi="Arial"/>
          <w:sz w:val="22"/>
          <w:lang w:val="de-DE"/>
        </w:rPr>
        <w:t xml:space="preserve">47228 </w:t>
      </w:r>
      <w:proofErr w:type="spellStart"/>
      <w:r w:rsidRPr="0072499C">
        <w:rPr>
          <w:rStyle w:val="hps"/>
          <w:rFonts w:ascii="Arial" w:hAnsi="Arial"/>
          <w:sz w:val="22"/>
          <w:lang w:val="de-DE"/>
        </w:rPr>
        <w:t>Duisburgo</w:t>
      </w:r>
      <w:proofErr w:type="spellEnd"/>
    </w:p>
    <w:p w14:paraId="29891A2F" w14:textId="6CF16765" w:rsidR="006E3279" w:rsidRPr="00D32AC6" w:rsidRDefault="006E3279" w:rsidP="006E3279">
      <w:pPr>
        <w:rPr>
          <w:rStyle w:val="hps"/>
          <w:rFonts w:ascii="Arial" w:hAnsi="Arial" w:cs="Arial"/>
          <w:sz w:val="22"/>
          <w:szCs w:val="22"/>
          <w:lang w:val="de-DE"/>
        </w:rPr>
      </w:pPr>
      <w:r w:rsidRPr="00D32AC6">
        <w:rPr>
          <w:rStyle w:val="hps"/>
          <w:rFonts w:ascii="Arial" w:hAnsi="Arial" w:cs="Arial"/>
          <w:sz w:val="22"/>
          <w:szCs w:val="22"/>
          <w:lang w:val="de-DE"/>
        </w:rPr>
        <w:t>Mobil</w:t>
      </w:r>
      <w:r w:rsidR="0019450A" w:rsidRPr="00D32AC6">
        <w:rPr>
          <w:rStyle w:val="hps"/>
          <w:rFonts w:ascii="Arial" w:hAnsi="Arial" w:cs="Arial"/>
          <w:sz w:val="22"/>
          <w:szCs w:val="22"/>
          <w:lang w:val="de-DE"/>
        </w:rPr>
        <w:t>e</w:t>
      </w:r>
      <w:r w:rsidRPr="00D32AC6">
        <w:rPr>
          <w:rStyle w:val="hps"/>
          <w:rFonts w:ascii="Arial" w:hAnsi="Arial" w:cs="Arial"/>
          <w:sz w:val="22"/>
          <w:szCs w:val="22"/>
          <w:lang w:val="de-DE"/>
        </w:rPr>
        <w:t xml:space="preserve">: </w:t>
      </w:r>
      <w:r w:rsidR="00487745">
        <w:rPr>
          <w:rStyle w:val="hps"/>
          <w:rFonts w:ascii="Arial" w:hAnsi="Arial" w:cs="Arial"/>
          <w:sz w:val="20"/>
          <w:szCs w:val="20"/>
          <w:lang w:val="de-DE"/>
        </w:rPr>
        <w:t>+49 (0) 179 7488770</w:t>
      </w:r>
    </w:p>
    <w:p w14:paraId="6BF256CE"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Correo electrónico: sabinebarde@clarkmheu.com</w:t>
      </w:r>
    </w:p>
    <w:p w14:paraId="0675307C" w14:textId="3809CAAB" w:rsidR="00EA5048" w:rsidRPr="00AB5DF8" w:rsidRDefault="00311C7F" w:rsidP="00311C7F">
      <w:pPr>
        <w:rPr>
          <w:rFonts w:ascii="Arial" w:hAnsi="Arial" w:cs="Arial"/>
          <w:sz w:val="22"/>
          <w:szCs w:val="22"/>
          <w:lang w:val="es-ES"/>
        </w:rPr>
      </w:pPr>
      <w:hyperlink r:id="rId10" w:history="1">
        <w:r w:rsidRPr="00AB5DF8">
          <w:rPr>
            <w:rStyle w:val="Hyperlink"/>
            <w:rFonts w:ascii="Arial" w:hAnsi="Arial"/>
            <w:color w:val="000000"/>
            <w:sz w:val="22"/>
            <w:u w:val="none"/>
            <w:lang w:val="es-ES"/>
          </w:rPr>
          <w:t>www.clarkmheu.com</w:t>
        </w:r>
      </w:hyperlink>
    </w:p>
    <w:sectPr w:rsidR="00EA5048" w:rsidRPr="00AB5DF8"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22A7333" w14:textId="77777777" w:rsidR="009F06A6" w:rsidRDefault="009F06A6" w:rsidP="001A30E8">
      <w:r>
        <w:separator/>
      </w:r>
    </w:p>
  </w:endnote>
  <w:endnote w:type="continuationSeparator" w:id="0">
    <w:p w14:paraId="4963F4DF" w14:textId="77777777" w:rsidR="009F06A6" w:rsidRDefault="009F06A6" w:rsidP="001A30E8">
      <w:r>
        <w:continuationSeparator/>
      </w:r>
    </w:p>
  </w:endnote>
  <w:endnote w:type="continuationNotice" w:id="1">
    <w:p w14:paraId="4DC73AFB" w14:textId="77777777" w:rsidR="009F06A6" w:rsidRDefault="009F06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00"/>
    <w:family w:val="roman"/>
    <w:pitch w:val="variable"/>
    <w:sig w:usb0="E00002AF" w:usb1="5000E07B" w:usb2="00000000" w:usb3="00000000" w:csb0="000001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C02A7A" w14:textId="77777777" w:rsidR="00311C7F" w:rsidRPr="0001490D" w:rsidRDefault="00311C7F" w:rsidP="00311C7F">
    <w:pPr>
      <w:pStyle w:val="Fuzeile"/>
      <w:jc w:val="center"/>
      <w:rPr>
        <w:rFonts w:ascii="Arial" w:hAnsi="Arial" w:cs="Arial"/>
        <w:sz w:val="22"/>
        <w:szCs w:val="22"/>
      </w:rPr>
    </w:pPr>
    <w:r>
      <w:rPr>
        <w:rFonts w:ascii="Arial" w:hAnsi="Arial"/>
        <w:sz w:val="22"/>
      </w:rPr>
      <w:t xml:space="preserve">Página </w:t>
    </w:r>
    <w:r w:rsidRPr="000C4228">
      <w:rPr>
        <w:rFonts w:ascii="Arial" w:hAnsi="Arial"/>
        <w:sz w:val="22"/>
      </w:rPr>
      <w:fldChar w:fldCharType="begin"/>
    </w:r>
    <w:r w:rsidRPr="000C4228">
      <w:rPr>
        <w:rFonts w:ascii="Arial" w:hAnsi="Arial"/>
        <w:sz w:val="22"/>
      </w:rPr>
      <w:instrText xml:space="preserve"> PAGE </w:instrText>
    </w:r>
    <w:r w:rsidRPr="000C4228">
      <w:rPr>
        <w:rFonts w:ascii="Arial" w:hAnsi="Arial"/>
        <w:sz w:val="22"/>
      </w:rPr>
      <w:fldChar w:fldCharType="separate"/>
    </w:r>
    <w:r w:rsidR="00A13AC1">
      <w:rPr>
        <w:rFonts w:ascii="Arial" w:hAnsi="Arial"/>
        <w:noProof/>
        <w:sz w:val="22"/>
      </w:rPr>
      <w:t>2</w:t>
    </w:r>
    <w:r w:rsidRPr="000C4228">
      <w:rPr>
        <w:rFonts w:ascii="Arial" w:hAnsi="Arial"/>
        <w:sz w:val="22"/>
      </w:rPr>
      <w:fldChar w:fldCharType="end"/>
    </w:r>
    <w:r>
      <w:rPr>
        <w:rFonts w:ascii="Arial" w:hAnsi="Arial"/>
        <w:sz w:val="22"/>
      </w:rPr>
      <w:t xml:space="preserve"> de </w:t>
    </w:r>
    <w:r w:rsidRPr="000C4228">
      <w:rPr>
        <w:rFonts w:ascii="Arial" w:hAnsi="Arial"/>
        <w:sz w:val="22"/>
      </w:rPr>
      <w:fldChar w:fldCharType="begin"/>
    </w:r>
    <w:r w:rsidRPr="000C4228">
      <w:rPr>
        <w:rFonts w:ascii="Arial" w:hAnsi="Arial"/>
        <w:sz w:val="22"/>
      </w:rPr>
      <w:instrText xml:space="preserve"> NUMPAGES </w:instrText>
    </w:r>
    <w:r w:rsidRPr="000C4228">
      <w:rPr>
        <w:rFonts w:ascii="Arial" w:hAnsi="Arial"/>
        <w:sz w:val="22"/>
      </w:rPr>
      <w:fldChar w:fldCharType="separate"/>
    </w:r>
    <w:r w:rsidR="00A13AC1">
      <w:rPr>
        <w:rFonts w:ascii="Arial" w:hAnsi="Arial"/>
        <w:noProof/>
        <w:sz w:val="22"/>
      </w:rPr>
      <w:t>2</w:t>
    </w:r>
    <w:r w:rsidRPr="000C4228">
      <w:rPr>
        <w:rFonts w:ascii="Arial" w:hAnsi="Arial"/>
        <w:sz w:val="22"/>
      </w:rPr>
      <w:fldChar w:fldCharType="end"/>
    </w:r>
  </w:p>
  <w:p w14:paraId="74C695CB" w14:textId="60C3F04A" w:rsidR="00310CDC" w:rsidRDefault="00310CDC" w:rsidP="00311C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D47CCD9" w14:textId="77777777" w:rsidR="009F06A6" w:rsidRDefault="009F06A6" w:rsidP="001A30E8">
      <w:r>
        <w:separator/>
      </w:r>
    </w:p>
  </w:footnote>
  <w:footnote w:type="continuationSeparator" w:id="0">
    <w:p w14:paraId="198E0A4A" w14:textId="77777777" w:rsidR="009F06A6" w:rsidRDefault="009F06A6" w:rsidP="001A30E8">
      <w:r>
        <w:continuationSeparator/>
      </w:r>
    </w:p>
  </w:footnote>
  <w:footnote w:type="continuationNotice" w:id="1">
    <w:p w14:paraId="5F2FB0C1" w14:textId="77777777" w:rsidR="009F06A6" w:rsidRDefault="009F06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E113EB" w14:textId="1AFF8B05"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5884F9A2">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E975ED3" w14:textId="77777777" w:rsidR="00311C7F" w:rsidRDefault="00311C7F" w:rsidP="00311C7F">
                          <w:proofErr w:type="spellStart"/>
                          <w:r>
                            <w:rPr>
                              <w:rFonts w:ascii="Arial" w:hAnsi="Arial"/>
                              <w:b/>
                              <w:sz w:val="48"/>
                              <w:szCs w:val="48"/>
                            </w:rPr>
                            <w:t>Comunicado</w:t>
                          </w:r>
                          <w:proofErr w:type="spellEnd"/>
                          <w:r>
                            <w:rPr>
                              <w:rFonts w:ascii="Arial" w:hAnsi="Arial"/>
                              <w:b/>
                              <w:sz w:val="48"/>
                              <w:szCs w:val="48"/>
                            </w:rPr>
                            <w:t xml:space="preserve"> de Prensa</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Hf37ot8AAAALAQAADwAAAGRycy9kb3du&#10;cmV2LnhtbEyPzU7DMBCE70i8g7VI3Fo7bamSkE2FQFxBlB+Jm5tsk4h4HcVuE96e5QTH2RnNflPs&#10;ZterM42h84yQLA0o4srXHTcIb6+PixRUiJZr23smhG8KsCsvLwqb137iFzrvY6OkhENuEdoYh1zr&#10;ULXkbFj6gVi8ox+djSLHRtejnaTc9XplzFY727F8aO1A9y1VX/uTQ3h/On5+bMxz8+BuhsnPRrPL&#10;NOL11Xx3CyrSHP/C8Isv6FAK08GfuA6qR1gkqWyJCKv1JgMliTQxcjkgrM02A10W+v+G8gcAAP//&#10;AwBQSwECLQAUAAYACAAAACEAtoM4kv4AAADhAQAAEwAAAAAAAAAAAAAAAAAAAAAAW0NvbnRlbnRf&#10;VHlwZXNdLnhtbFBLAQItABQABgAIAAAAIQA4/SH/1gAAAJQBAAALAAAAAAAAAAAAAAAAAC8BAABf&#10;cmVscy8ucmVsc1BLAQItABQABgAIAAAAIQCC1myy9AEAAM0DAAAOAAAAAAAAAAAAAAAAAC4CAABk&#10;cnMvZTJvRG9jLnhtbFBLAQItABQABgAIAAAAIQAd/fui3wAAAAsBAAAPAAAAAAAAAAAAAAAAAE4E&#10;AABkcnMvZG93bnJldi54bWxQSwUGAAAAAAQABADzAAAAWgUAAAAA&#10;" filled="f" stroked="f">
              <v:textbox>
                <w:txbxContent>
                  <w:p w14:paraId="3E975ED3" w14:textId="77777777" w:rsidR="00311C7F" w:rsidRDefault="00311C7F" w:rsidP="00311C7F">
                    <w:proofErr w:type="spellStart"/>
                    <w:r>
                      <w:rPr>
                        <w:rFonts w:ascii="Arial" w:hAnsi="Arial"/>
                        <w:b/>
                        <w:sz w:val="48"/>
                        <w:szCs w:val="48"/>
                      </w:rPr>
                      <w:t>Comunicado</w:t>
                    </w:r>
                    <w:proofErr w:type="spellEnd"/>
                    <w:r>
                      <w:rPr>
                        <w:rFonts w:ascii="Arial" w:hAnsi="Arial"/>
                        <w:b/>
                        <w:sz w:val="48"/>
                        <w:szCs w:val="48"/>
                      </w:rPr>
                      <w:t xml:space="preserve"> de Prensa</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774980583">
    <w:abstractNumId w:val="22"/>
  </w:num>
  <w:num w:numId="2" w16cid:durableId="1652057644">
    <w:abstractNumId w:val="26"/>
  </w:num>
  <w:num w:numId="3" w16cid:durableId="322852624">
    <w:abstractNumId w:val="17"/>
  </w:num>
  <w:num w:numId="4" w16cid:durableId="1174878385">
    <w:abstractNumId w:val="23"/>
  </w:num>
  <w:num w:numId="5" w16cid:durableId="1443306191">
    <w:abstractNumId w:val="10"/>
  </w:num>
  <w:num w:numId="6" w16cid:durableId="441727428">
    <w:abstractNumId w:val="16"/>
  </w:num>
  <w:num w:numId="7" w16cid:durableId="616105715">
    <w:abstractNumId w:val="11"/>
  </w:num>
  <w:num w:numId="8" w16cid:durableId="1058430372">
    <w:abstractNumId w:val="24"/>
  </w:num>
  <w:num w:numId="9" w16cid:durableId="866067137">
    <w:abstractNumId w:val="6"/>
  </w:num>
  <w:num w:numId="10" w16cid:durableId="681518481">
    <w:abstractNumId w:val="8"/>
  </w:num>
  <w:num w:numId="11" w16cid:durableId="1313947983">
    <w:abstractNumId w:val="7"/>
  </w:num>
  <w:num w:numId="12" w16cid:durableId="1839930071">
    <w:abstractNumId w:val="9"/>
  </w:num>
  <w:num w:numId="13" w16cid:durableId="580062585">
    <w:abstractNumId w:val="0"/>
  </w:num>
  <w:num w:numId="14" w16cid:durableId="697896310">
    <w:abstractNumId w:val="1"/>
  </w:num>
  <w:num w:numId="15" w16cid:durableId="111243218">
    <w:abstractNumId w:val="5"/>
  </w:num>
  <w:num w:numId="16" w16cid:durableId="1936551481">
    <w:abstractNumId w:val="18"/>
  </w:num>
  <w:num w:numId="17" w16cid:durableId="652150279">
    <w:abstractNumId w:val="21"/>
  </w:num>
  <w:num w:numId="18" w16cid:durableId="912857431">
    <w:abstractNumId w:val="12"/>
  </w:num>
  <w:num w:numId="19" w16cid:durableId="710685768">
    <w:abstractNumId w:val="20"/>
  </w:num>
  <w:num w:numId="20" w16cid:durableId="1496455284">
    <w:abstractNumId w:val="14"/>
  </w:num>
  <w:num w:numId="21" w16cid:durableId="412245908">
    <w:abstractNumId w:val="4"/>
  </w:num>
  <w:num w:numId="22" w16cid:durableId="258953266">
    <w:abstractNumId w:val="19"/>
  </w:num>
  <w:num w:numId="23" w16cid:durableId="496846685">
    <w:abstractNumId w:val="15"/>
  </w:num>
  <w:num w:numId="24" w16cid:durableId="609047462">
    <w:abstractNumId w:val="3"/>
  </w:num>
  <w:num w:numId="25" w16cid:durableId="1340040527">
    <w:abstractNumId w:val="25"/>
  </w:num>
  <w:num w:numId="26" w16cid:durableId="1526678065">
    <w:abstractNumId w:val="2"/>
  </w:num>
  <w:num w:numId="27" w16cid:durableId="585845212">
    <w:abstractNumId w:val="1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0E8"/>
    <w:rsid w:val="0000096D"/>
    <w:rsid w:val="00000CBE"/>
    <w:rsid w:val="000026F7"/>
    <w:rsid w:val="00005281"/>
    <w:rsid w:val="00005772"/>
    <w:rsid w:val="0001082F"/>
    <w:rsid w:val="000110E0"/>
    <w:rsid w:val="000114C1"/>
    <w:rsid w:val="00012773"/>
    <w:rsid w:val="00014F03"/>
    <w:rsid w:val="0001581B"/>
    <w:rsid w:val="00015898"/>
    <w:rsid w:val="00017666"/>
    <w:rsid w:val="000211F3"/>
    <w:rsid w:val="00025CB2"/>
    <w:rsid w:val="000262A9"/>
    <w:rsid w:val="000302DC"/>
    <w:rsid w:val="000342A3"/>
    <w:rsid w:val="000372D7"/>
    <w:rsid w:val="0004060F"/>
    <w:rsid w:val="000417D6"/>
    <w:rsid w:val="000504AE"/>
    <w:rsid w:val="00052168"/>
    <w:rsid w:val="000553D1"/>
    <w:rsid w:val="00055BB8"/>
    <w:rsid w:val="00061138"/>
    <w:rsid w:val="00062F83"/>
    <w:rsid w:val="00062F8E"/>
    <w:rsid w:val="00064325"/>
    <w:rsid w:val="0006473C"/>
    <w:rsid w:val="00064E46"/>
    <w:rsid w:val="000653AD"/>
    <w:rsid w:val="000660F3"/>
    <w:rsid w:val="00066D5A"/>
    <w:rsid w:val="000705BF"/>
    <w:rsid w:val="000715D3"/>
    <w:rsid w:val="00071AAC"/>
    <w:rsid w:val="00073C20"/>
    <w:rsid w:val="00074125"/>
    <w:rsid w:val="0007555B"/>
    <w:rsid w:val="00076847"/>
    <w:rsid w:val="00077752"/>
    <w:rsid w:val="00077A03"/>
    <w:rsid w:val="0008000E"/>
    <w:rsid w:val="0008099C"/>
    <w:rsid w:val="00081510"/>
    <w:rsid w:val="0008322D"/>
    <w:rsid w:val="000838C5"/>
    <w:rsid w:val="00084D77"/>
    <w:rsid w:val="000853B6"/>
    <w:rsid w:val="0008587F"/>
    <w:rsid w:val="00087FB3"/>
    <w:rsid w:val="0009027F"/>
    <w:rsid w:val="000A189A"/>
    <w:rsid w:val="000A22D0"/>
    <w:rsid w:val="000A2C6B"/>
    <w:rsid w:val="000A504E"/>
    <w:rsid w:val="000A6828"/>
    <w:rsid w:val="000A72CF"/>
    <w:rsid w:val="000A76F9"/>
    <w:rsid w:val="000B06C9"/>
    <w:rsid w:val="000B22C3"/>
    <w:rsid w:val="000B5784"/>
    <w:rsid w:val="000C01DB"/>
    <w:rsid w:val="000C566B"/>
    <w:rsid w:val="000C5A89"/>
    <w:rsid w:val="000C765F"/>
    <w:rsid w:val="000C7A07"/>
    <w:rsid w:val="000C7F72"/>
    <w:rsid w:val="000D1D1E"/>
    <w:rsid w:val="000D2587"/>
    <w:rsid w:val="000D4590"/>
    <w:rsid w:val="000D5E32"/>
    <w:rsid w:val="000D782A"/>
    <w:rsid w:val="000E18E2"/>
    <w:rsid w:val="000E30BF"/>
    <w:rsid w:val="000E36F9"/>
    <w:rsid w:val="000E41A9"/>
    <w:rsid w:val="000E4660"/>
    <w:rsid w:val="000E4AC1"/>
    <w:rsid w:val="000E5D53"/>
    <w:rsid w:val="000F0AFC"/>
    <w:rsid w:val="000F0B94"/>
    <w:rsid w:val="000F23B6"/>
    <w:rsid w:val="000F363B"/>
    <w:rsid w:val="000F5FF2"/>
    <w:rsid w:val="00100F31"/>
    <w:rsid w:val="00102BF3"/>
    <w:rsid w:val="00102FEB"/>
    <w:rsid w:val="00105990"/>
    <w:rsid w:val="00105C83"/>
    <w:rsid w:val="001118C0"/>
    <w:rsid w:val="00111B7C"/>
    <w:rsid w:val="00111BA2"/>
    <w:rsid w:val="0011243B"/>
    <w:rsid w:val="00121213"/>
    <w:rsid w:val="00123AD1"/>
    <w:rsid w:val="00123B0E"/>
    <w:rsid w:val="001244A0"/>
    <w:rsid w:val="00124505"/>
    <w:rsid w:val="00124A33"/>
    <w:rsid w:val="00125A0B"/>
    <w:rsid w:val="00125A52"/>
    <w:rsid w:val="001262AF"/>
    <w:rsid w:val="00133D14"/>
    <w:rsid w:val="00135BDE"/>
    <w:rsid w:val="00136CCB"/>
    <w:rsid w:val="00136E93"/>
    <w:rsid w:val="001375DF"/>
    <w:rsid w:val="00137698"/>
    <w:rsid w:val="0014002A"/>
    <w:rsid w:val="00140A1E"/>
    <w:rsid w:val="00141273"/>
    <w:rsid w:val="0014268C"/>
    <w:rsid w:val="00142930"/>
    <w:rsid w:val="00143501"/>
    <w:rsid w:val="00143FE3"/>
    <w:rsid w:val="001445BD"/>
    <w:rsid w:val="00147A4E"/>
    <w:rsid w:val="00152978"/>
    <w:rsid w:val="00154FFA"/>
    <w:rsid w:val="0015642C"/>
    <w:rsid w:val="00156E95"/>
    <w:rsid w:val="001576D4"/>
    <w:rsid w:val="00157735"/>
    <w:rsid w:val="00164288"/>
    <w:rsid w:val="00166F53"/>
    <w:rsid w:val="001675EA"/>
    <w:rsid w:val="00173368"/>
    <w:rsid w:val="00176ED5"/>
    <w:rsid w:val="0018016C"/>
    <w:rsid w:val="00180EE0"/>
    <w:rsid w:val="00183A79"/>
    <w:rsid w:val="00184A93"/>
    <w:rsid w:val="00184FCF"/>
    <w:rsid w:val="00185E2D"/>
    <w:rsid w:val="00186288"/>
    <w:rsid w:val="00186BAB"/>
    <w:rsid w:val="0019103F"/>
    <w:rsid w:val="00191439"/>
    <w:rsid w:val="00193284"/>
    <w:rsid w:val="0019450A"/>
    <w:rsid w:val="00194629"/>
    <w:rsid w:val="00194A69"/>
    <w:rsid w:val="00194C2D"/>
    <w:rsid w:val="00197C7C"/>
    <w:rsid w:val="001A0943"/>
    <w:rsid w:val="001A30E8"/>
    <w:rsid w:val="001A3DFB"/>
    <w:rsid w:val="001A4066"/>
    <w:rsid w:val="001A55A2"/>
    <w:rsid w:val="001A743E"/>
    <w:rsid w:val="001B0434"/>
    <w:rsid w:val="001B0FBB"/>
    <w:rsid w:val="001B1947"/>
    <w:rsid w:val="001B19DE"/>
    <w:rsid w:val="001B22F2"/>
    <w:rsid w:val="001B3912"/>
    <w:rsid w:val="001B3D3B"/>
    <w:rsid w:val="001B607E"/>
    <w:rsid w:val="001B667B"/>
    <w:rsid w:val="001C253C"/>
    <w:rsid w:val="001C3776"/>
    <w:rsid w:val="001D084F"/>
    <w:rsid w:val="001D0DDE"/>
    <w:rsid w:val="001D0FCF"/>
    <w:rsid w:val="001D1F12"/>
    <w:rsid w:val="001D4B52"/>
    <w:rsid w:val="001D5534"/>
    <w:rsid w:val="001D57B5"/>
    <w:rsid w:val="001D5B03"/>
    <w:rsid w:val="001D6E9B"/>
    <w:rsid w:val="001E1E7E"/>
    <w:rsid w:val="001E366D"/>
    <w:rsid w:val="001E3852"/>
    <w:rsid w:val="001E45C9"/>
    <w:rsid w:val="001E4858"/>
    <w:rsid w:val="001E61A8"/>
    <w:rsid w:val="001E62D4"/>
    <w:rsid w:val="001E785B"/>
    <w:rsid w:val="001F1A31"/>
    <w:rsid w:val="001F1A35"/>
    <w:rsid w:val="001F555A"/>
    <w:rsid w:val="001F69E1"/>
    <w:rsid w:val="00200535"/>
    <w:rsid w:val="00203578"/>
    <w:rsid w:val="002037C6"/>
    <w:rsid w:val="00207D38"/>
    <w:rsid w:val="00214029"/>
    <w:rsid w:val="00214681"/>
    <w:rsid w:val="00215451"/>
    <w:rsid w:val="00215887"/>
    <w:rsid w:val="00221528"/>
    <w:rsid w:val="00223868"/>
    <w:rsid w:val="00225094"/>
    <w:rsid w:val="002261DF"/>
    <w:rsid w:val="0023063B"/>
    <w:rsid w:val="00230737"/>
    <w:rsid w:val="002316A8"/>
    <w:rsid w:val="00231CBA"/>
    <w:rsid w:val="00234491"/>
    <w:rsid w:val="0023652A"/>
    <w:rsid w:val="00236B95"/>
    <w:rsid w:val="00241346"/>
    <w:rsid w:val="00243EAD"/>
    <w:rsid w:val="00244F43"/>
    <w:rsid w:val="00253E14"/>
    <w:rsid w:val="0025489E"/>
    <w:rsid w:val="00255B90"/>
    <w:rsid w:val="00260FBB"/>
    <w:rsid w:val="00263F1A"/>
    <w:rsid w:val="00265160"/>
    <w:rsid w:val="002655F1"/>
    <w:rsid w:val="00266DF3"/>
    <w:rsid w:val="00274155"/>
    <w:rsid w:val="002778FB"/>
    <w:rsid w:val="00280968"/>
    <w:rsid w:val="00280C17"/>
    <w:rsid w:val="0028116C"/>
    <w:rsid w:val="00285066"/>
    <w:rsid w:val="00285553"/>
    <w:rsid w:val="00290D74"/>
    <w:rsid w:val="00291E62"/>
    <w:rsid w:val="00292A2A"/>
    <w:rsid w:val="002937DC"/>
    <w:rsid w:val="00293EAD"/>
    <w:rsid w:val="00294CE8"/>
    <w:rsid w:val="0029602E"/>
    <w:rsid w:val="0029618A"/>
    <w:rsid w:val="00297EC6"/>
    <w:rsid w:val="002A06DA"/>
    <w:rsid w:val="002A12D8"/>
    <w:rsid w:val="002A1B11"/>
    <w:rsid w:val="002A2C97"/>
    <w:rsid w:val="002A49DD"/>
    <w:rsid w:val="002A74DE"/>
    <w:rsid w:val="002A751B"/>
    <w:rsid w:val="002B06D5"/>
    <w:rsid w:val="002B1BC2"/>
    <w:rsid w:val="002B2678"/>
    <w:rsid w:val="002B35FE"/>
    <w:rsid w:val="002B40DC"/>
    <w:rsid w:val="002B59BC"/>
    <w:rsid w:val="002C092B"/>
    <w:rsid w:val="002C2630"/>
    <w:rsid w:val="002C2AF6"/>
    <w:rsid w:val="002D071C"/>
    <w:rsid w:val="002D22C9"/>
    <w:rsid w:val="002D32FE"/>
    <w:rsid w:val="002D3720"/>
    <w:rsid w:val="002D5B2B"/>
    <w:rsid w:val="002D7B91"/>
    <w:rsid w:val="002D7D4C"/>
    <w:rsid w:val="002E1BFB"/>
    <w:rsid w:val="002E23E8"/>
    <w:rsid w:val="002E386E"/>
    <w:rsid w:val="002E3993"/>
    <w:rsid w:val="002E3EA2"/>
    <w:rsid w:val="002E4CFE"/>
    <w:rsid w:val="002E51F5"/>
    <w:rsid w:val="002E6D78"/>
    <w:rsid w:val="002E6F88"/>
    <w:rsid w:val="002F091D"/>
    <w:rsid w:val="002F178A"/>
    <w:rsid w:val="002F1BAF"/>
    <w:rsid w:val="002F2CED"/>
    <w:rsid w:val="002F3455"/>
    <w:rsid w:val="00300BB8"/>
    <w:rsid w:val="00302E61"/>
    <w:rsid w:val="00304B84"/>
    <w:rsid w:val="00310BDB"/>
    <w:rsid w:val="00310CDC"/>
    <w:rsid w:val="00311C7F"/>
    <w:rsid w:val="00312EAE"/>
    <w:rsid w:val="00313565"/>
    <w:rsid w:val="00314A50"/>
    <w:rsid w:val="00314EB3"/>
    <w:rsid w:val="00315EF5"/>
    <w:rsid w:val="003161EA"/>
    <w:rsid w:val="0031649B"/>
    <w:rsid w:val="003202B5"/>
    <w:rsid w:val="00320CEC"/>
    <w:rsid w:val="003219ED"/>
    <w:rsid w:val="003229B8"/>
    <w:rsid w:val="0032744D"/>
    <w:rsid w:val="00327A1D"/>
    <w:rsid w:val="00331842"/>
    <w:rsid w:val="003336FE"/>
    <w:rsid w:val="0033412B"/>
    <w:rsid w:val="00335ADE"/>
    <w:rsid w:val="00335FA7"/>
    <w:rsid w:val="00342F23"/>
    <w:rsid w:val="00344E40"/>
    <w:rsid w:val="003502D4"/>
    <w:rsid w:val="00350BD1"/>
    <w:rsid w:val="00351DFB"/>
    <w:rsid w:val="0035262D"/>
    <w:rsid w:val="00353911"/>
    <w:rsid w:val="0035591D"/>
    <w:rsid w:val="0035634E"/>
    <w:rsid w:val="0035678A"/>
    <w:rsid w:val="00360389"/>
    <w:rsid w:val="0036295C"/>
    <w:rsid w:val="0036376A"/>
    <w:rsid w:val="00363DF5"/>
    <w:rsid w:val="00365029"/>
    <w:rsid w:val="0036552D"/>
    <w:rsid w:val="00365A54"/>
    <w:rsid w:val="0036643A"/>
    <w:rsid w:val="00380271"/>
    <w:rsid w:val="00383B08"/>
    <w:rsid w:val="003856C6"/>
    <w:rsid w:val="00387972"/>
    <w:rsid w:val="00387D5E"/>
    <w:rsid w:val="00393B48"/>
    <w:rsid w:val="00395151"/>
    <w:rsid w:val="003A27AA"/>
    <w:rsid w:val="003A2F49"/>
    <w:rsid w:val="003A30F8"/>
    <w:rsid w:val="003A31EC"/>
    <w:rsid w:val="003A67E6"/>
    <w:rsid w:val="003A6FEE"/>
    <w:rsid w:val="003B3EF7"/>
    <w:rsid w:val="003B4214"/>
    <w:rsid w:val="003B6587"/>
    <w:rsid w:val="003C2D02"/>
    <w:rsid w:val="003C37F0"/>
    <w:rsid w:val="003C42B6"/>
    <w:rsid w:val="003D053E"/>
    <w:rsid w:val="003D2BA9"/>
    <w:rsid w:val="003D7FB4"/>
    <w:rsid w:val="003E05D4"/>
    <w:rsid w:val="003E0DC7"/>
    <w:rsid w:val="003E1F86"/>
    <w:rsid w:val="003E4ABE"/>
    <w:rsid w:val="003E7178"/>
    <w:rsid w:val="003F04DC"/>
    <w:rsid w:val="003F0DCA"/>
    <w:rsid w:val="003F2A4F"/>
    <w:rsid w:val="003F4112"/>
    <w:rsid w:val="003F4A9A"/>
    <w:rsid w:val="003F7E8D"/>
    <w:rsid w:val="00401911"/>
    <w:rsid w:val="00403B0A"/>
    <w:rsid w:val="0040542E"/>
    <w:rsid w:val="0041228A"/>
    <w:rsid w:val="00412A04"/>
    <w:rsid w:val="00413B8C"/>
    <w:rsid w:val="00415561"/>
    <w:rsid w:val="004166E3"/>
    <w:rsid w:val="00416CAC"/>
    <w:rsid w:val="00421BDC"/>
    <w:rsid w:val="00425D83"/>
    <w:rsid w:val="00427CCE"/>
    <w:rsid w:val="0043120A"/>
    <w:rsid w:val="00433BFA"/>
    <w:rsid w:val="00436DAC"/>
    <w:rsid w:val="00441CBD"/>
    <w:rsid w:val="00442298"/>
    <w:rsid w:val="004435A8"/>
    <w:rsid w:val="00443D87"/>
    <w:rsid w:val="00444EE0"/>
    <w:rsid w:val="004456D4"/>
    <w:rsid w:val="004475E4"/>
    <w:rsid w:val="004577A2"/>
    <w:rsid w:val="00460689"/>
    <w:rsid w:val="004634F4"/>
    <w:rsid w:val="00464D56"/>
    <w:rsid w:val="0046542C"/>
    <w:rsid w:val="004663A2"/>
    <w:rsid w:val="00466578"/>
    <w:rsid w:val="004676CE"/>
    <w:rsid w:val="00467C4E"/>
    <w:rsid w:val="004736AD"/>
    <w:rsid w:val="0047588C"/>
    <w:rsid w:val="0047789C"/>
    <w:rsid w:val="004779E3"/>
    <w:rsid w:val="00481A89"/>
    <w:rsid w:val="00482467"/>
    <w:rsid w:val="00482D46"/>
    <w:rsid w:val="00482F51"/>
    <w:rsid w:val="00485874"/>
    <w:rsid w:val="00487745"/>
    <w:rsid w:val="00487A99"/>
    <w:rsid w:val="00490297"/>
    <w:rsid w:val="004912AA"/>
    <w:rsid w:val="0049197A"/>
    <w:rsid w:val="0049309A"/>
    <w:rsid w:val="00493F55"/>
    <w:rsid w:val="004967F1"/>
    <w:rsid w:val="00496877"/>
    <w:rsid w:val="004A163B"/>
    <w:rsid w:val="004A1735"/>
    <w:rsid w:val="004A2D62"/>
    <w:rsid w:val="004A4868"/>
    <w:rsid w:val="004A4CE0"/>
    <w:rsid w:val="004A5593"/>
    <w:rsid w:val="004A6B28"/>
    <w:rsid w:val="004B07BF"/>
    <w:rsid w:val="004B64F2"/>
    <w:rsid w:val="004B6C31"/>
    <w:rsid w:val="004B73BB"/>
    <w:rsid w:val="004B74D7"/>
    <w:rsid w:val="004B794C"/>
    <w:rsid w:val="004C0839"/>
    <w:rsid w:val="004C190C"/>
    <w:rsid w:val="004C2E5F"/>
    <w:rsid w:val="004C329A"/>
    <w:rsid w:val="004C4583"/>
    <w:rsid w:val="004C4EEE"/>
    <w:rsid w:val="004C5581"/>
    <w:rsid w:val="004C61AD"/>
    <w:rsid w:val="004C73C1"/>
    <w:rsid w:val="004D2026"/>
    <w:rsid w:val="004D35D7"/>
    <w:rsid w:val="004D5F6E"/>
    <w:rsid w:val="004D6623"/>
    <w:rsid w:val="004D7244"/>
    <w:rsid w:val="004E6D4B"/>
    <w:rsid w:val="004E6F89"/>
    <w:rsid w:val="004E720C"/>
    <w:rsid w:val="004F17FE"/>
    <w:rsid w:val="004F1816"/>
    <w:rsid w:val="004F324A"/>
    <w:rsid w:val="004F3972"/>
    <w:rsid w:val="004F3F6A"/>
    <w:rsid w:val="004F4A6A"/>
    <w:rsid w:val="005004AE"/>
    <w:rsid w:val="00501900"/>
    <w:rsid w:val="00502A02"/>
    <w:rsid w:val="00503303"/>
    <w:rsid w:val="00504196"/>
    <w:rsid w:val="0050638B"/>
    <w:rsid w:val="005064A8"/>
    <w:rsid w:val="00506A6A"/>
    <w:rsid w:val="005103E4"/>
    <w:rsid w:val="00510777"/>
    <w:rsid w:val="00510796"/>
    <w:rsid w:val="005110AB"/>
    <w:rsid w:val="00512390"/>
    <w:rsid w:val="0051272D"/>
    <w:rsid w:val="00513EC4"/>
    <w:rsid w:val="00514848"/>
    <w:rsid w:val="005157C7"/>
    <w:rsid w:val="00516EEA"/>
    <w:rsid w:val="005174FB"/>
    <w:rsid w:val="00523E85"/>
    <w:rsid w:val="00527175"/>
    <w:rsid w:val="005271D7"/>
    <w:rsid w:val="00532BF0"/>
    <w:rsid w:val="00533757"/>
    <w:rsid w:val="00533ED0"/>
    <w:rsid w:val="00534CDF"/>
    <w:rsid w:val="005362D2"/>
    <w:rsid w:val="0054266B"/>
    <w:rsid w:val="00544ADD"/>
    <w:rsid w:val="005468A7"/>
    <w:rsid w:val="00547400"/>
    <w:rsid w:val="005478E3"/>
    <w:rsid w:val="00550D67"/>
    <w:rsid w:val="005516C3"/>
    <w:rsid w:val="00560E2A"/>
    <w:rsid w:val="00563DC6"/>
    <w:rsid w:val="00565637"/>
    <w:rsid w:val="005676EA"/>
    <w:rsid w:val="00570F39"/>
    <w:rsid w:val="005722AA"/>
    <w:rsid w:val="00576C22"/>
    <w:rsid w:val="00576FEC"/>
    <w:rsid w:val="00577F8F"/>
    <w:rsid w:val="0058038A"/>
    <w:rsid w:val="00584D9B"/>
    <w:rsid w:val="00585AFB"/>
    <w:rsid w:val="00585EF5"/>
    <w:rsid w:val="005905EE"/>
    <w:rsid w:val="00591388"/>
    <w:rsid w:val="00592B29"/>
    <w:rsid w:val="00593B63"/>
    <w:rsid w:val="00596933"/>
    <w:rsid w:val="00596FC8"/>
    <w:rsid w:val="005A082F"/>
    <w:rsid w:val="005A22F4"/>
    <w:rsid w:val="005A32DC"/>
    <w:rsid w:val="005A3610"/>
    <w:rsid w:val="005A485F"/>
    <w:rsid w:val="005A4C70"/>
    <w:rsid w:val="005A4F80"/>
    <w:rsid w:val="005A6B77"/>
    <w:rsid w:val="005A6DB0"/>
    <w:rsid w:val="005A71C0"/>
    <w:rsid w:val="005B48CF"/>
    <w:rsid w:val="005B4A6A"/>
    <w:rsid w:val="005B50CB"/>
    <w:rsid w:val="005B6422"/>
    <w:rsid w:val="005B670B"/>
    <w:rsid w:val="005B7C52"/>
    <w:rsid w:val="005C124F"/>
    <w:rsid w:val="005C198B"/>
    <w:rsid w:val="005C2E5F"/>
    <w:rsid w:val="005C3572"/>
    <w:rsid w:val="005C747F"/>
    <w:rsid w:val="005D1FBB"/>
    <w:rsid w:val="005D2013"/>
    <w:rsid w:val="005D4490"/>
    <w:rsid w:val="005D476C"/>
    <w:rsid w:val="005D4D4B"/>
    <w:rsid w:val="005D62ED"/>
    <w:rsid w:val="005E0B30"/>
    <w:rsid w:val="005E46FD"/>
    <w:rsid w:val="005E52C5"/>
    <w:rsid w:val="005E622F"/>
    <w:rsid w:val="005F00CB"/>
    <w:rsid w:val="005F190A"/>
    <w:rsid w:val="005F2EAE"/>
    <w:rsid w:val="005F2FC9"/>
    <w:rsid w:val="005F3B88"/>
    <w:rsid w:val="005F3BE9"/>
    <w:rsid w:val="005F5228"/>
    <w:rsid w:val="005F58AF"/>
    <w:rsid w:val="006006A0"/>
    <w:rsid w:val="006051B2"/>
    <w:rsid w:val="00606DC1"/>
    <w:rsid w:val="00606F3F"/>
    <w:rsid w:val="00607AA4"/>
    <w:rsid w:val="00607B5F"/>
    <w:rsid w:val="00610C6C"/>
    <w:rsid w:val="006123D5"/>
    <w:rsid w:val="00613427"/>
    <w:rsid w:val="00613FD8"/>
    <w:rsid w:val="0062012B"/>
    <w:rsid w:val="006207C0"/>
    <w:rsid w:val="00623293"/>
    <w:rsid w:val="006245EC"/>
    <w:rsid w:val="006254A1"/>
    <w:rsid w:val="00625C1E"/>
    <w:rsid w:val="006312D3"/>
    <w:rsid w:val="006322A8"/>
    <w:rsid w:val="00637233"/>
    <w:rsid w:val="006374C6"/>
    <w:rsid w:val="00640024"/>
    <w:rsid w:val="00641B40"/>
    <w:rsid w:val="0064216A"/>
    <w:rsid w:val="00645BE7"/>
    <w:rsid w:val="00646F38"/>
    <w:rsid w:val="00647CF5"/>
    <w:rsid w:val="00650500"/>
    <w:rsid w:val="00651463"/>
    <w:rsid w:val="00651CC1"/>
    <w:rsid w:val="00652BEB"/>
    <w:rsid w:val="00652D90"/>
    <w:rsid w:val="00653F1F"/>
    <w:rsid w:val="0065515E"/>
    <w:rsid w:val="006562F6"/>
    <w:rsid w:val="006638C6"/>
    <w:rsid w:val="006656D8"/>
    <w:rsid w:val="0066582E"/>
    <w:rsid w:val="00665E44"/>
    <w:rsid w:val="006665E5"/>
    <w:rsid w:val="00670B27"/>
    <w:rsid w:val="006718B4"/>
    <w:rsid w:val="006726D9"/>
    <w:rsid w:val="006734F2"/>
    <w:rsid w:val="0067373D"/>
    <w:rsid w:val="00675282"/>
    <w:rsid w:val="006803C7"/>
    <w:rsid w:val="00680BD0"/>
    <w:rsid w:val="00681D25"/>
    <w:rsid w:val="00682839"/>
    <w:rsid w:val="006835AC"/>
    <w:rsid w:val="00683821"/>
    <w:rsid w:val="00684528"/>
    <w:rsid w:val="006851F5"/>
    <w:rsid w:val="0068615F"/>
    <w:rsid w:val="00686F85"/>
    <w:rsid w:val="006872DB"/>
    <w:rsid w:val="0069092E"/>
    <w:rsid w:val="00691510"/>
    <w:rsid w:val="00691B79"/>
    <w:rsid w:val="00693890"/>
    <w:rsid w:val="00693B4E"/>
    <w:rsid w:val="00694A40"/>
    <w:rsid w:val="006959A6"/>
    <w:rsid w:val="00696BDC"/>
    <w:rsid w:val="006A00C1"/>
    <w:rsid w:val="006A2B68"/>
    <w:rsid w:val="006A2DBD"/>
    <w:rsid w:val="006A413B"/>
    <w:rsid w:val="006A6E41"/>
    <w:rsid w:val="006B6D78"/>
    <w:rsid w:val="006B6E20"/>
    <w:rsid w:val="006B773B"/>
    <w:rsid w:val="006C039D"/>
    <w:rsid w:val="006C24E9"/>
    <w:rsid w:val="006C2AD8"/>
    <w:rsid w:val="006C2AED"/>
    <w:rsid w:val="006C41C5"/>
    <w:rsid w:val="006C7B95"/>
    <w:rsid w:val="006D21B2"/>
    <w:rsid w:val="006D6923"/>
    <w:rsid w:val="006E3279"/>
    <w:rsid w:val="006E35C7"/>
    <w:rsid w:val="006F1165"/>
    <w:rsid w:val="006F1A7B"/>
    <w:rsid w:val="006F2D6C"/>
    <w:rsid w:val="006F30D3"/>
    <w:rsid w:val="006F41A4"/>
    <w:rsid w:val="007016C0"/>
    <w:rsid w:val="00703542"/>
    <w:rsid w:val="00704682"/>
    <w:rsid w:val="00706513"/>
    <w:rsid w:val="007073EE"/>
    <w:rsid w:val="007109AD"/>
    <w:rsid w:val="00711378"/>
    <w:rsid w:val="00712938"/>
    <w:rsid w:val="007137DF"/>
    <w:rsid w:val="00714BEC"/>
    <w:rsid w:val="00714D0E"/>
    <w:rsid w:val="00716058"/>
    <w:rsid w:val="00721D1A"/>
    <w:rsid w:val="007221AC"/>
    <w:rsid w:val="007224FB"/>
    <w:rsid w:val="00722FC4"/>
    <w:rsid w:val="00723F66"/>
    <w:rsid w:val="007240D6"/>
    <w:rsid w:val="0072499C"/>
    <w:rsid w:val="00724C80"/>
    <w:rsid w:val="00724F05"/>
    <w:rsid w:val="0072512B"/>
    <w:rsid w:val="0072555B"/>
    <w:rsid w:val="00733E0D"/>
    <w:rsid w:val="0073409D"/>
    <w:rsid w:val="007343DB"/>
    <w:rsid w:val="007356D7"/>
    <w:rsid w:val="00737EDE"/>
    <w:rsid w:val="00741440"/>
    <w:rsid w:val="007425C2"/>
    <w:rsid w:val="007453CC"/>
    <w:rsid w:val="00747160"/>
    <w:rsid w:val="007523EC"/>
    <w:rsid w:val="00752576"/>
    <w:rsid w:val="0075335F"/>
    <w:rsid w:val="0075355F"/>
    <w:rsid w:val="00753DC3"/>
    <w:rsid w:val="0075474F"/>
    <w:rsid w:val="00757117"/>
    <w:rsid w:val="0076049B"/>
    <w:rsid w:val="007607B2"/>
    <w:rsid w:val="007634ED"/>
    <w:rsid w:val="00766711"/>
    <w:rsid w:val="007671EF"/>
    <w:rsid w:val="00767CF5"/>
    <w:rsid w:val="00770373"/>
    <w:rsid w:val="007707D1"/>
    <w:rsid w:val="00771550"/>
    <w:rsid w:val="007718B5"/>
    <w:rsid w:val="007737BF"/>
    <w:rsid w:val="0077447E"/>
    <w:rsid w:val="00776CC3"/>
    <w:rsid w:val="00777858"/>
    <w:rsid w:val="00777A7D"/>
    <w:rsid w:val="00781622"/>
    <w:rsid w:val="00784213"/>
    <w:rsid w:val="00784A3A"/>
    <w:rsid w:val="007855BF"/>
    <w:rsid w:val="00787080"/>
    <w:rsid w:val="0079082A"/>
    <w:rsid w:val="00794B81"/>
    <w:rsid w:val="007955E2"/>
    <w:rsid w:val="00795829"/>
    <w:rsid w:val="007962BB"/>
    <w:rsid w:val="007A203A"/>
    <w:rsid w:val="007A5EB7"/>
    <w:rsid w:val="007B130B"/>
    <w:rsid w:val="007B1557"/>
    <w:rsid w:val="007B2F17"/>
    <w:rsid w:val="007B4C2E"/>
    <w:rsid w:val="007B552E"/>
    <w:rsid w:val="007B6129"/>
    <w:rsid w:val="007C10FF"/>
    <w:rsid w:val="007C432B"/>
    <w:rsid w:val="007C4A99"/>
    <w:rsid w:val="007C516A"/>
    <w:rsid w:val="007C6030"/>
    <w:rsid w:val="007D165A"/>
    <w:rsid w:val="007D2476"/>
    <w:rsid w:val="007D3AFB"/>
    <w:rsid w:val="007D4271"/>
    <w:rsid w:val="007E1C00"/>
    <w:rsid w:val="007E527E"/>
    <w:rsid w:val="007E55CE"/>
    <w:rsid w:val="007E6F10"/>
    <w:rsid w:val="007F08C3"/>
    <w:rsid w:val="007F1890"/>
    <w:rsid w:val="007F36A9"/>
    <w:rsid w:val="007F4C28"/>
    <w:rsid w:val="007F4FD7"/>
    <w:rsid w:val="007F5533"/>
    <w:rsid w:val="007F6038"/>
    <w:rsid w:val="008041E1"/>
    <w:rsid w:val="0080433C"/>
    <w:rsid w:val="00805364"/>
    <w:rsid w:val="008062F6"/>
    <w:rsid w:val="008064BB"/>
    <w:rsid w:val="0080697A"/>
    <w:rsid w:val="00807CF1"/>
    <w:rsid w:val="008104B7"/>
    <w:rsid w:val="008132C1"/>
    <w:rsid w:val="008137DC"/>
    <w:rsid w:val="0081468D"/>
    <w:rsid w:val="008146A4"/>
    <w:rsid w:val="008169D9"/>
    <w:rsid w:val="008175CD"/>
    <w:rsid w:val="00821E87"/>
    <w:rsid w:val="00821F47"/>
    <w:rsid w:val="00822119"/>
    <w:rsid w:val="00823D08"/>
    <w:rsid w:val="00823DD9"/>
    <w:rsid w:val="00824033"/>
    <w:rsid w:val="008269AB"/>
    <w:rsid w:val="00827662"/>
    <w:rsid w:val="00827967"/>
    <w:rsid w:val="00827B84"/>
    <w:rsid w:val="00830B2B"/>
    <w:rsid w:val="00834574"/>
    <w:rsid w:val="008346CF"/>
    <w:rsid w:val="008435F2"/>
    <w:rsid w:val="008448C3"/>
    <w:rsid w:val="00844922"/>
    <w:rsid w:val="00847B90"/>
    <w:rsid w:val="00850040"/>
    <w:rsid w:val="0085110C"/>
    <w:rsid w:val="00852188"/>
    <w:rsid w:val="008529BD"/>
    <w:rsid w:val="008539C9"/>
    <w:rsid w:val="008561B5"/>
    <w:rsid w:val="008573E9"/>
    <w:rsid w:val="00867C54"/>
    <w:rsid w:val="008705F8"/>
    <w:rsid w:val="0087073A"/>
    <w:rsid w:val="00872A30"/>
    <w:rsid w:val="00875293"/>
    <w:rsid w:val="00875FA7"/>
    <w:rsid w:val="00876875"/>
    <w:rsid w:val="00876FEA"/>
    <w:rsid w:val="00877992"/>
    <w:rsid w:val="00877B11"/>
    <w:rsid w:val="008804AC"/>
    <w:rsid w:val="00880FCF"/>
    <w:rsid w:val="008826DC"/>
    <w:rsid w:val="00883C99"/>
    <w:rsid w:val="008871D7"/>
    <w:rsid w:val="00890DAA"/>
    <w:rsid w:val="00894CCF"/>
    <w:rsid w:val="00894EAE"/>
    <w:rsid w:val="008961AE"/>
    <w:rsid w:val="008965A4"/>
    <w:rsid w:val="008A59B7"/>
    <w:rsid w:val="008A5BCD"/>
    <w:rsid w:val="008B0260"/>
    <w:rsid w:val="008B38A3"/>
    <w:rsid w:val="008B4AF0"/>
    <w:rsid w:val="008B4EC4"/>
    <w:rsid w:val="008B588F"/>
    <w:rsid w:val="008B73CC"/>
    <w:rsid w:val="008B7456"/>
    <w:rsid w:val="008C01C3"/>
    <w:rsid w:val="008C16CD"/>
    <w:rsid w:val="008C2CAE"/>
    <w:rsid w:val="008C3F52"/>
    <w:rsid w:val="008C40AC"/>
    <w:rsid w:val="008C4357"/>
    <w:rsid w:val="008C655F"/>
    <w:rsid w:val="008C6D72"/>
    <w:rsid w:val="008C7389"/>
    <w:rsid w:val="008D07FF"/>
    <w:rsid w:val="008D4CEE"/>
    <w:rsid w:val="008D4DB5"/>
    <w:rsid w:val="008D5BD5"/>
    <w:rsid w:val="008D5CF6"/>
    <w:rsid w:val="008E0309"/>
    <w:rsid w:val="008E395A"/>
    <w:rsid w:val="008E4EEA"/>
    <w:rsid w:val="008E4F09"/>
    <w:rsid w:val="008F12DE"/>
    <w:rsid w:val="008F29BC"/>
    <w:rsid w:val="008F3C6E"/>
    <w:rsid w:val="008F46D0"/>
    <w:rsid w:val="008F4925"/>
    <w:rsid w:val="008F4BEC"/>
    <w:rsid w:val="008F53A4"/>
    <w:rsid w:val="00900B87"/>
    <w:rsid w:val="00902975"/>
    <w:rsid w:val="0090358B"/>
    <w:rsid w:val="00903C57"/>
    <w:rsid w:val="00904802"/>
    <w:rsid w:val="00905807"/>
    <w:rsid w:val="00905DA9"/>
    <w:rsid w:val="00906150"/>
    <w:rsid w:val="009078F5"/>
    <w:rsid w:val="009106F8"/>
    <w:rsid w:val="00910963"/>
    <w:rsid w:val="00911315"/>
    <w:rsid w:val="009145F3"/>
    <w:rsid w:val="009202A4"/>
    <w:rsid w:val="00920404"/>
    <w:rsid w:val="00925433"/>
    <w:rsid w:val="009258C2"/>
    <w:rsid w:val="00930075"/>
    <w:rsid w:val="00930E18"/>
    <w:rsid w:val="009327C3"/>
    <w:rsid w:val="00933406"/>
    <w:rsid w:val="009346BC"/>
    <w:rsid w:val="00936C43"/>
    <w:rsid w:val="0093744A"/>
    <w:rsid w:val="00937F91"/>
    <w:rsid w:val="00944A75"/>
    <w:rsid w:val="00945ED6"/>
    <w:rsid w:val="009461E4"/>
    <w:rsid w:val="00946920"/>
    <w:rsid w:val="009478B9"/>
    <w:rsid w:val="00950E40"/>
    <w:rsid w:val="009517B0"/>
    <w:rsid w:val="00953069"/>
    <w:rsid w:val="009539B9"/>
    <w:rsid w:val="00956BC2"/>
    <w:rsid w:val="0096180F"/>
    <w:rsid w:val="00962FC9"/>
    <w:rsid w:val="009701E5"/>
    <w:rsid w:val="0097167E"/>
    <w:rsid w:val="00974083"/>
    <w:rsid w:val="0097737F"/>
    <w:rsid w:val="00980937"/>
    <w:rsid w:val="00983285"/>
    <w:rsid w:val="00985538"/>
    <w:rsid w:val="009871F4"/>
    <w:rsid w:val="00987782"/>
    <w:rsid w:val="0099267F"/>
    <w:rsid w:val="00993181"/>
    <w:rsid w:val="00994D05"/>
    <w:rsid w:val="009A2CA7"/>
    <w:rsid w:val="009A6427"/>
    <w:rsid w:val="009A6D10"/>
    <w:rsid w:val="009A7AA7"/>
    <w:rsid w:val="009A7FBA"/>
    <w:rsid w:val="009B0D6E"/>
    <w:rsid w:val="009B1CC2"/>
    <w:rsid w:val="009B214D"/>
    <w:rsid w:val="009B2D28"/>
    <w:rsid w:val="009B3A61"/>
    <w:rsid w:val="009B3CC6"/>
    <w:rsid w:val="009C28BB"/>
    <w:rsid w:val="009C3E6C"/>
    <w:rsid w:val="009C42BB"/>
    <w:rsid w:val="009D0E71"/>
    <w:rsid w:val="009D171A"/>
    <w:rsid w:val="009D2673"/>
    <w:rsid w:val="009D2C3F"/>
    <w:rsid w:val="009D36F3"/>
    <w:rsid w:val="009D4201"/>
    <w:rsid w:val="009D436C"/>
    <w:rsid w:val="009D48F2"/>
    <w:rsid w:val="009D6603"/>
    <w:rsid w:val="009E170A"/>
    <w:rsid w:val="009E1BEE"/>
    <w:rsid w:val="009E4367"/>
    <w:rsid w:val="009F06A6"/>
    <w:rsid w:val="00A01E17"/>
    <w:rsid w:val="00A03421"/>
    <w:rsid w:val="00A0384F"/>
    <w:rsid w:val="00A0385D"/>
    <w:rsid w:val="00A04C24"/>
    <w:rsid w:val="00A1051F"/>
    <w:rsid w:val="00A13AC1"/>
    <w:rsid w:val="00A161CD"/>
    <w:rsid w:val="00A222C7"/>
    <w:rsid w:val="00A229BD"/>
    <w:rsid w:val="00A2798B"/>
    <w:rsid w:val="00A3022F"/>
    <w:rsid w:val="00A3187C"/>
    <w:rsid w:val="00A32058"/>
    <w:rsid w:val="00A356F9"/>
    <w:rsid w:val="00A40BCF"/>
    <w:rsid w:val="00A4326F"/>
    <w:rsid w:val="00A444D8"/>
    <w:rsid w:val="00A50020"/>
    <w:rsid w:val="00A519EB"/>
    <w:rsid w:val="00A52BD7"/>
    <w:rsid w:val="00A600C7"/>
    <w:rsid w:val="00A613A9"/>
    <w:rsid w:val="00A62E1C"/>
    <w:rsid w:val="00A63778"/>
    <w:rsid w:val="00A647D9"/>
    <w:rsid w:val="00A6713D"/>
    <w:rsid w:val="00A67AC6"/>
    <w:rsid w:val="00A710F0"/>
    <w:rsid w:val="00A75259"/>
    <w:rsid w:val="00A75817"/>
    <w:rsid w:val="00A76587"/>
    <w:rsid w:val="00A7663D"/>
    <w:rsid w:val="00A766BA"/>
    <w:rsid w:val="00A7774D"/>
    <w:rsid w:val="00A77CA8"/>
    <w:rsid w:val="00A804E0"/>
    <w:rsid w:val="00A8131A"/>
    <w:rsid w:val="00A81695"/>
    <w:rsid w:val="00A81B3E"/>
    <w:rsid w:val="00A81F98"/>
    <w:rsid w:val="00A83419"/>
    <w:rsid w:val="00A910D5"/>
    <w:rsid w:val="00A9250A"/>
    <w:rsid w:val="00A92E3C"/>
    <w:rsid w:val="00A93EE9"/>
    <w:rsid w:val="00A94DB5"/>
    <w:rsid w:val="00A95842"/>
    <w:rsid w:val="00A968BF"/>
    <w:rsid w:val="00A97FFC"/>
    <w:rsid w:val="00AA06ED"/>
    <w:rsid w:val="00AA0946"/>
    <w:rsid w:val="00AA663F"/>
    <w:rsid w:val="00AA6F19"/>
    <w:rsid w:val="00AA7B87"/>
    <w:rsid w:val="00AA7C1D"/>
    <w:rsid w:val="00AB1485"/>
    <w:rsid w:val="00AB1F46"/>
    <w:rsid w:val="00AB274F"/>
    <w:rsid w:val="00AB383D"/>
    <w:rsid w:val="00AB3B6B"/>
    <w:rsid w:val="00AB480B"/>
    <w:rsid w:val="00AB4CE0"/>
    <w:rsid w:val="00AB5DF8"/>
    <w:rsid w:val="00AB6077"/>
    <w:rsid w:val="00AB60FE"/>
    <w:rsid w:val="00AB722A"/>
    <w:rsid w:val="00AC1FE5"/>
    <w:rsid w:val="00AC23E6"/>
    <w:rsid w:val="00AC264E"/>
    <w:rsid w:val="00AC26A7"/>
    <w:rsid w:val="00AC2DB4"/>
    <w:rsid w:val="00AC2E3D"/>
    <w:rsid w:val="00AC4975"/>
    <w:rsid w:val="00AC4BB4"/>
    <w:rsid w:val="00AC64DA"/>
    <w:rsid w:val="00AC68A0"/>
    <w:rsid w:val="00AC6BF3"/>
    <w:rsid w:val="00AC7807"/>
    <w:rsid w:val="00AC7D84"/>
    <w:rsid w:val="00AD01FB"/>
    <w:rsid w:val="00AD2006"/>
    <w:rsid w:val="00AD211D"/>
    <w:rsid w:val="00AD6002"/>
    <w:rsid w:val="00AD6302"/>
    <w:rsid w:val="00AD72B3"/>
    <w:rsid w:val="00AD7782"/>
    <w:rsid w:val="00AE2074"/>
    <w:rsid w:val="00AE2746"/>
    <w:rsid w:val="00AE4027"/>
    <w:rsid w:val="00AE52C2"/>
    <w:rsid w:val="00AE66D3"/>
    <w:rsid w:val="00AE7192"/>
    <w:rsid w:val="00AF1207"/>
    <w:rsid w:val="00AF1BF9"/>
    <w:rsid w:val="00AF27C3"/>
    <w:rsid w:val="00AF3597"/>
    <w:rsid w:val="00AF394C"/>
    <w:rsid w:val="00AF3CD0"/>
    <w:rsid w:val="00AF56A7"/>
    <w:rsid w:val="00AF66BE"/>
    <w:rsid w:val="00B016BB"/>
    <w:rsid w:val="00B03EBA"/>
    <w:rsid w:val="00B04075"/>
    <w:rsid w:val="00B040F1"/>
    <w:rsid w:val="00B04FF6"/>
    <w:rsid w:val="00B0544F"/>
    <w:rsid w:val="00B058F9"/>
    <w:rsid w:val="00B0767F"/>
    <w:rsid w:val="00B077EE"/>
    <w:rsid w:val="00B10705"/>
    <w:rsid w:val="00B116AE"/>
    <w:rsid w:val="00B12157"/>
    <w:rsid w:val="00B13656"/>
    <w:rsid w:val="00B14D71"/>
    <w:rsid w:val="00B15D96"/>
    <w:rsid w:val="00B1725E"/>
    <w:rsid w:val="00B17FFA"/>
    <w:rsid w:val="00B21CD9"/>
    <w:rsid w:val="00B21DA8"/>
    <w:rsid w:val="00B24F3D"/>
    <w:rsid w:val="00B25109"/>
    <w:rsid w:val="00B278F6"/>
    <w:rsid w:val="00B31BD1"/>
    <w:rsid w:val="00B32769"/>
    <w:rsid w:val="00B33C61"/>
    <w:rsid w:val="00B3409C"/>
    <w:rsid w:val="00B34EDC"/>
    <w:rsid w:val="00B361BD"/>
    <w:rsid w:val="00B403DA"/>
    <w:rsid w:val="00B403FA"/>
    <w:rsid w:val="00B4286B"/>
    <w:rsid w:val="00B44D42"/>
    <w:rsid w:val="00B45ED3"/>
    <w:rsid w:val="00B467BB"/>
    <w:rsid w:val="00B47439"/>
    <w:rsid w:val="00B526FC"/>
    <w:rsid w:val="00B532F0"/>
    <w:rsid w:val="00B54FB1"/>
    <w:rsid w:val="00B5574A"/>
    <w:rsid w:val="00B56E1A"/>
    <w:rsid w:val="00B5793E"/>
    <w:rsid w:val="00B57F0E"/>
    <w:rsid w:val="00B607A4"/>
    <w:rsid w:val="00B610D1"/>
    <w:rsid w:val="00B62499"/>
    <w:rsid w:val="00B63813"/>
    <w:rsid w:val="00B6648D"/>
    <w:rsid w:val="00B7014F"/>
    <w:rsid w:val="00B71E74"/>
    <w:rsid w:val="00B75219"/>
    <w:rsid w:val="00B75293"/>
    <w:rsid w:val="00B768EC"/>
    <w:rsid w:val="00B77C07"/>
    <w:rsid w:val="00B80533"/>
    <w:rsid w:val="00B80B2B"/>
    <w:rsid w:val="00B80E61"/>
    <w:rsid w:val="00B8196F"/>
    <w:rsid w:val="00B831DC"/>
    <w:rsid w:val="00B8461B"/>
    <w:rsid w:val="00B84E16"/>
    <w:rsid w:val="00B84FE2"/>
    <w:rsid w:val="00B85167"/>
    <w:rsid w:val="00B87B10"/>
    <w:rsid w:val="00B917B3"/>
    <w:rsid w:val="00B9494F"/>
    <w:rsid w:val="00B94B55"/>
    <w:rsid w:val="00B95414"/>
    <w:rsid w:val="00B95E65"/>
    <w:rsid w:val="00BA1802"/>
    <w:rsid w:val="00BA1E37"/>
    <w:rsid w:val="00BA2F8C"/>
    <w:rsid w:val="00BA31B4"/>
    <w:rsid w:val="00BA34F0"/>
    <w:rsid w:val="00BA4D91"/>
    <w:rsid w:val="00BA4DDC"/>
    <w:rsid w:val="00BA5DA7"/>
    <w:rsid w:val="00BA6EE4"/>
    <w:rsid w:val="00BA71C6"/>
    <w:rsid w:val="00BA739A"/>
    <w:rsid w:val="00BA7C45"/>
    <w:rsid w:val="00BB1187"/>
    <w:rsid w:val="00BB1FDE"/>
    <w:rsid w:val="00BB3596"/>
    <w:rsid w:val="00BB5D32"/>
    <w:rsid w:val="00BB5E0B"/>
    <w:rsid w:val="00BB7E77"/>
    <w:rsid w:val="00BC42B0"/>
    <w:rsid w:val="00BC5609"/>
    <w:rsid w:val="00BC7B95"/>
    <w:rsid w:val="00BD27B7"/>
    <w:rsid w:val="00BD2BFC"/>
    <w:rsid w:val="00BD4EE8"/>
    <w:rsid w:val="00BD5F94"/>
    <w:rsid w:val="00BE16D5"/>
    <w:rsid w:val="00BE1D30"/>
    <w:rsid w:val="00BE314D"/>
    <w:rsid w:val="00BE682B"/>
    <w:rsid w:val="00BF33C3"/>
    <w:rsid w:val="00BF645C"/>
    <w:rsid w:val="00BF7364"/>
    <w:rsid w:val="00C03B7A"/>
    <w:rsid w:val="00C06563"/>
    <w:rsid w:val="00C119A6"/>
    <w:rsid w:val="00C11CED"/>
    <w:rsid w:val="00C120DD"/>
    <w:rsid w:val="00C12FB5"/>
    <w:rsid w:val="00C14171"/>
    <w:rsid w:val="00C174B2"/>
    <w:rsid w:val="00C17857"/>
    <w:rsid w:val="00C22046"/>
    <w:rsid w:val="00C224D5"/>
    <w:rsid w:val="00C22E73"/>
    <w:rsid w:val="00C27CAF"/>
    <w:rsid w:val="00C3272A"/>
    <w:rsid w:val="00C33E4F"/>
    <w:rsid w:val="00C36306"/>
    <w:rsid w:val="00C369A2"/>
    <w:rsid w:val="00C40EEE"/>
    <w:rsid w:val="00C410A7"/>
    <w:rsid w:val="00C4288E"/>
    <w:rsid w:val="00C438B9"/>
    <w:rsid w:val="00C46613"/>
    <w:rsid w:val="00C46E99"/>
    <w:rsid w:val="00C50086"/>
    <w:rsid w:val="00C51C9D"/>
    <w:rsid w:val="00C526DC"/>
    <w:rsid w:val="00C52EED"/>
    <w:rsid w:val="00C54C7F"/>
    <w:rsid w:val="00C55E30"/>
    <w:rsid w:val="00C611BE"/>
    <w:rsid w:val="00C64055"/>
    <w:rsid w:val="00C64095"/>
    <w:rsid w:val="00C65C5B"/>
    <w:rsid w:val="00C6606F"/>
    <w:rsid w:val="00C71144"/>
    <w:rsid w:val="00C7396F"/>
    <w:rsid w:val="00C7496D"/>
    <w:rsid w:val="00C74B13"/>
    <w:rsid w:val="00C75862"/>
    <w:rsid w:val="00C7739B"/>
    <w:rsid w:val="00C77627"/>
    <w:rsid w:val="00C80F08"/>
    <w:rsid w:val="00C81156"/>
    <w:rsid w:val="00C82AE2"/>
    <w:rsid w:val="00C8311A"/>
    <w:rsid w:val="00C832AE"/>
    <w:rsid w:val="00C84D3B"/>
    <w:rsid w:val="00C9079C"/>
    <w:rsid w:val="00C92ACB"/>
    <w:rsid w:val="00C934CA"/>
    <w:rsid w:val="00C94954"/>
    <w:rsid w:val="00C94AAC"/>
    <w:rsid w:val="00C9517B"/>
    <w:rsid w:val="00C95A2C"/>
    <w:rsid w:val="00C96E9B"/>
    <w:rsid w:val="00C97173"/>
    <w:rsid w:val="00CA157D"/>
    <w:rsid w:val="00CA1720"/>
    <w:rsid w:val="00CA2FBC"/>
    <w:rsid w:val="00CA3B7A"/>
    <w:rsid w:val="00CA4AA7"/>
    <w:rsid w:val="00CA7B36"/>
    <w:rsid w:val="00CB1F4B"/>
    <w:rsid w:val="00CB397D"/>
    <w:rsid w:val="00CB3EFF"/>
    <w:rsid w:val="00CB58B9"/>
    <w:rsid w:val="00CB6DCD"/>
    <w:rsid w:val="00CC02BC"/>
    <w:rsid w:val="00CC331C"/>
    <w:rsid w:val="00CC5535"/>
    <w:rsid w:val="00CC62FB"/>
    <w:rsid w:val="00CD205C"/>
    <w:rsid w:val="00CD35A3"/>
    <w:rsid w:val="00CD3D66"/>
    <w:rsid w:val="00CD4E92"/>
    <w:rsid w:val="00CD576E"/>
    <w:rsid w:val="00CE2116"/>
    <w:rsid w:val="00CE23FA"/>
    <w:rsid w:val="00CE32F0"/>
    <w:rsid w:val="00CE4328"/>
    <w:rsid w:val="00CE54AA"/>
    <w:rsid w:val="00CE574F"/>
    <w:rsid w:val="00CE5CE7"/>
    <w:rsid w:val="00CF0746"/>
    <w:rsid w:val="00CF16A4"/>
    <w:rsid w:val="00CF176D"/>
    <w:rsid w:val="00CF3CCC"/>
    <w:rsid w:val="00CF6DA3"/>
    <w:rsid w:val="00D020AD"/>
    <w:rsid w:val="00D04A36"/>
    <w:rsid w:val="00D070B6"/>
    <w:rsid w:val="00D11217"/>
    <w:rsid w:val="00D11276"/>
    <w:rsid w:val="00D11A64"/>
    <w:rsid w:val="00D12904"/>
    <w:rsid w:val="00D12C9F"/>
    <w:rsid w:val="00D1331C"/>
    <w:rsid w:val="00D13AAA"/>
    <w:rsid w:val="00D14336"/>
    <w:rsid w:val="00D15D4F"/>
    <w:rsid w:val="00D20B30"/>
    <w:rsid w:val="00D2344A"/>
    <w:rsid w:val="00D236E8"/>
    <w:rsid w:val="00D2418D"/>
    <w:rsid w:val="00D25372"/>
    <w:rsid w:val="00D260B1"/>
    <w:rsid w:val="00D27EC6"/>
    <w:rsid w:val="00D3080A"/>
    <w:rsid w:val="00D30812"/>
    <w:rsid w:val="00D30917"/>
    <w:rsid w:val="00D3152E"/>
    <w:rsid w:val="00D32AC6"/>
    <w:rsid w:val="00D3300A"/>
    <w:rsid w:val="00D33D84"/>
    <w:rsid w:val="00D350EB"/>
    <w:rsid w:val="00D352AE"/>
    <w:rsid w:val="00D3715F"/>
    <w:rsid w:val="00D374DF"/>
    <w:rsid w:val="00D46454"/>
    <w:rsid w:val="00D4683C"/>
    <w:rsid w:val="00D50138"/>
    <w:rsid w:val="00D506AB"/>
    <w:rsid w:val="00D511C2"/>
    <w:rsid w:val="00D51BEC"/>
    <w:rsid w:val="00D52B88"/>
    <w:rsid w:val="00D52E9D"/>
    <w:rsid w:val="00D543D0"/>
    <w:rsid w:val="00D55669"/>
    <w:rsid w:val="00D5660B"/>
    <w:rsid w:val="00D571CB"/>
    <w:rsid w:val="00D57C98"/>
    <w:rsid w:val="00D61664"/>
    <w:rsid w:val="00D624CD"/>
    <w:rsid w:val="00D63C8E"/>
    <w:rsid w:val="00D64A43"/>
    <w:rsid w:val="00D66C80"/>
    <w:rsid w:val="00D67B12"/>
    <w:rsid w:val="00D700C0"/>
    <w:rsid w:val="00D72DF7"/>
    <w:rsid w:val="00D73784"/>
    <w:rsid w:val="00D75494"/>
    <w:rsid w:val="00D76664"/>
    <w:rsid w:val="00D76C47"/>
    <w:rsid w:val="00D770BB"/>
    <w:rsid w:val="00D807FD"/>
    <w:rsid w:val="00D81A3A"/>
    <w:rsid w:val="00D81D6D"/>
    <w:rsid w:val="00D82D5E"/>
    <w:rsid w:val="00D83866"/>
    <w:rsid w:val="00D83934"/>
    <w:rsid w:val="00D83A3E"/>
    <w:rsid w:val="00D86AF7"/>
    <w:rsid w:val="00D90B4A"/>
    <w:rsid w:val="00D90F07"/>
    <w:rsid w:val="00D96376"/>
    <w:rsid w:val="00D97AEB"/>
    <w:rsid w:val="00DA4073"/>
    <w:rsid w:val="00DA4664"/>
    <w:rsid w:val="00DA4FC6"/>
    <w:rsid w:val="00DA70B0"/>
    <w:rsid w:val="00DA7799"/>
    <w:rsid w:val="00DB0199"/>
    <w:rsid w:val="00DB0416"/>
    <w:rsid w:val="00DB0F50"/>
    <w:rsid w:val="00DB1A2A"/>
    <w:rsid w:val="00DB4310"/>
    <w:rsid w:val="00DB45E1"/>
    <w:rsid w:val="00DC088E"/>
    <w:rsid w:val="00DC105D"/>
    <w:rsid w:val="00DC19AD"/>
    <w:rsid w:val="00DC3233"/>
    <w:rsid w:val="00DC33B6"/>
    <w:rsid w:val="00DC375F"/>
    <w:rsid w:val="00DC4198"/>
    <w:rsid w:val="00DC4EEB"/>
    <w:rsid w:val="00DC7DEB"/>
    <w:rsid w:val="00DD0A69"/>
    <w:rsid w:val="00DD3A0D"/>
    <w:rsid w:val="00DD3DA0"/>
    <w:rsid w:val="00DD4DD4"/>
    <w:rsid w:val="00DD5502"/>
    <w:rsid w:val="00DD6F11"/>
    <w:rsid w:val="00DE38CF"/>
    <w:rsid w:val="00DE3D90"/>
    <w:rsid w:val="00DE494D"/>
    <w:rsid w:val="00DE7C92"/>
    <w:rsid w:val="00DE7EC0"/>
    <w:rsid w:val="00DF029B"/>
    <w:rsid w:val="00DF067F"/>
    <w:rsid w:val="00DF156C"/>
    <w:rsid w:val="00DF1999"/>
    <w:rsid w:val="00DF2631"/>
    <w:rsid w:val="00DF3F65"/>
    <w:rsid w:val="00DF3FEF"/>
    <w:rsid w:val="00DF466A"/>
    <w:rsid w:val="00DF79BB"/>
    <w:rsid w:val="00E0004C"/>
    <w:rsid w:val="00E043CF"/>
    <w:rsid w:val="00E047FE"/>
    <w:rsid w:val="00E04983"/>
    <w:rsid w:val="00E05FA1"/>
    <w:rsid w:val="00E07182"/>
    <w:rsid w:val="00E135F2"/>
    <w:rsid w:val="00E14AC5"/>
    <w:rsid w:val="00E15131"/>
    <w:rsid w:val="00E15AAD"/>
    <w:rsid w:val="00E17BBA"/>
    <w:rsid w:val="00E206FC"/>
    <w:rsid w:val="00E23BC6"/>
    <w:rsid w:val="00E24C64"/>
    <w:rsid w:val="00E25025"/>
    <w:rsid w:val="00E25381"/>
    <w:rsid w:val="00E26AB6"/>
    <w:rsid w:val="00E26C33"/>
    <w:rsid w:val="00E26E74"/>
    <w:rsid w:val="00E26EED"/>
    <w:rsid w:val="00E304B6"/>
    <w:rsid w:val="00E31B01"/>
    <w:rsid w:val="00E3250D"/>
    <w:rsid w:val="00E328D9"/>
    <w:rsid w:val="00E3504C"/>
    <w:rsid w:val="00E356CD"/>
    <w:rsid w:val="00E362CA"/>
    <w:rsid w:val="00E4042C"/>
    <w:rsid w:val="00E40872"/>
    <w:rsid w:val="00E41918"/>
    <w:rsid w:val="00E41B4A"/>
    <w:rsid w:val="00E42031"/>
    <w:rsid w:val="00E447E1"/>
    <w:rsid w:val="00E50CB7"/>
    <w:rsid w:val="00E53C44"/>
    <w:rsid w:val="00E54231"/>
    <w:rsid w:val="00E54292"/>
    <w:rsid w:val="00E5610B"/>
    <w:rsid w:val="00E562DD"/>
    <w:rsid w:val="00E565B1"/>
    <w:rsid w:val="00E61374"/>
    <w:rsid w:val="00E615DF"/>
    <w:rsid w:val="00E64734"/>
    <w:rsid w:val="00E66021"/>
    <w:rsid w:val="00E71E48"/>
    <w:rsid w:val="00E7230E"/>
    <w:rsid w:val="00E75EBA"/>
    <w:rsid w:val="00E80D37"/>
    <w:rsid w:val="00E84598"/>
    <w:rsid w:val="00E87364"/>
    <w:rsid w:val="00E91CD8"/>
    <w:rsid w:val="00E934EB"/>
    <w:rsid w:val="00E93FCC"/>
    <w:rsid w:val="00E949A0"/>
    <w:rsid w:val="00E94EA5"/>
    <w:rsid w:val="00E96CF2"/>
    <w:rsid w:val="00E96DFD"/>
    <w:rsid w:val="00E97E24"/>
    <w:rsid w:val="00EA2713"/>
    <w:rsid w:val="00EA2D7C"/>
    <w:rsid w:val="00EA446F"/>
    <w:rsid w:val="00EA5048"/>
    <w:rsid w:val="00EA67AA"/>
    <w:rsid w:val="00EA70BD"/>
    <w:rsid w:val="00EA7D10"/>
    <w:rsid w:val="00EB00E6"/>
    <w:rsid w:val="00EB0105"/>
    <w:rsid w:val="00EB425C"/>
    <w:rsid w:val="00EB48AC"/>
    <w:rsid w:val="00EB5DDF"/>
    <w:rsid w:val="00EB676A"/>
    <w:rsid w:val="00EB6F3C"/>
    <w:rsid w:val="00EC0885"/>
    <w:rsid w:val="00EC0A65"/>
    <w:rsid w:val="00EC1AE7"/>
    <w:rsid w:val="00EC1E56"/>
    <w:rsid w:val="00EC45C3"/>
    <w:rsid w:val="00EC4931"/>
    <w:rsid w:val="00EC685F"/>
    <w:rsid w:val="00EC710B"/>
    <w:rsid w:val="00EC7962"/>
    <w:rsid w:val="00ED1522"/>
    <w:rsid w:val="00ED1DD2"/>
    <w:rsid w:val="00ED2960"/>
    <w:rsid w:val="00ED29AD"/>
    <w:rsid w:val="00ED3993"/>
    <w:rsid w:val="00ED3DFC"/>
    <w:rsid w:val="00ED5D83"/>
    <w:rsid w:val="00ED6FED"/>
    <w:rsid w:val="00ED7CFF"/>
    <w:rsid w:val="00EE2434"/>
    <w:rsid w:val="00EE2824"/>
    <w:rsid w:val="00EE4B11"/>
    <w:rsid w:val="00EE623E"/>
    <w:rsid w:val="00EF21BE"/>
    <w:rsid w:val="00EF2FB6"/>
    <w:rsid w:val="00EF33BE"/>
    <w:rsid w:val="00EF5E1B"/>
    <w:rsid w:val="00EF62DB"/>
    <w:rsid w:val="00EF66CB"/>
    <w:rsid w:val="00EF6E35"/>
    <w:rsid w:val="00F0247C"/>
    <w:rsid w:val="00F03155"/>
    <w:rsid w:val="00F03B3B"/>
    <w:rsid w:val="00F042BD"/>
    <w:rsid w:val="00F04484"/>
    <w:rsid w:val="00F0643E"/>
    <w:rsid w:val="00F06979"/>
    <w:rsid w:val="00F10267"/>
    <w:rsid w:val="00F11FAC"/>
    <w:rsid w:val="00F26058"/>
    <w:rsid w:val="00F27B68"/>
    <w:rsid w:val="00F32726"/>
    <w:rsid w:val="00F33F2F"/>
    <w:rsid w:val="00F34533"/>
    <w:rsid w:val="00F40012"/>
    <w:rsid w:val="00F40C5D"/>
    <w:rsid w:val="00F4191B"/>
    <w:rsid w:val="00F41A3D"/>
    <w:rsid w:val="00F42567"/>
    <w:rsid w:val="00F4348F"/>
    <w:rsid w:val="00F435A6"/>
    <w:rsid w:val="00F45506"/>
    <w:rsid w:val="00F5187C"/>
    <w:rsid w:val="00F51D9D"/>
    <w:rsid w:val="00F52502"/>
    <w:rsid w:val="00F52EB4"/>
    <w:rsid w:val="00F53F09"/>
    <w:rsid w:val="00F55E08"/>
    <w:rsid w:val="00F561DE"/>
    <w:rsid w:val="00F562B0"/>
    <w:rsid w:val="00F56643"/>
    <w:rsid w:val="00F56D38"/>
    <w:rsid w:val="00F571F8"/>
    <w:rsid w:val="00F57226"/>
    <w:rsid w:val="00F601B9"/>
    <w:rsid w:val="00F60BA2"/>
    <w:rsid w:val="00F61335"/>
    <w:rsid w:val="00F6188C"/>
    <w:rsid w:val="00F62875"/>
    <w:rsid w:val="00F646CE"/>
    <w:rsid w:val="00F64A3D"/>
    <w:rsid w:val="00F64F47"/>
    <w:rsid w:val="00F67C4E"/>
    <w:rsid w:val="00F70901"/>
    <w:rsid w:val="00F72D89"/>
    <w:rsid w:val="00F73756"/>
    <w:rsid w:val="00F758F3"/>
    <w:rsid w:val="00F75941"/>
    <w:rsid w:val="00F76F00"/>
    <w:rsid w:val="00F83113"/>
    <w:rsid w:val="00F85113"/>
    <w:rsid w:val="00F851DD"/>
    <w:rsid w:val="00F85718"/>
    <w:rsid w:val="00F867E7"/>
    <w:rsid w:val="00F87E8C"/>
    <w:rsid w:val="00F902D5"/>
    <w:rsid w:val="00F909A0"/>
    <w:rsid w:val="00F932C4"/>
    <w:rsid w:val="00F93441"/>
    <w:rsid w:val="00F95133"/>
    <w:rsid w:val="00F9707A"/>
    <w:rsid w:val="00F97410"/>
    <w:rsid w:val="00FA2A72"/>
    <w:rsid w:val="00FA48C1"/>
    <w:rsid w:val="00FA59D7"/>
    <w:rsid w:val="00FA6F7F"/>
    <w:rsid w:val="00FB1215"/>
    <w:rsid w:val="00FB183F"/>
    <w:rsid w:val="00FB3B98"/>
    <w:rsid w:val="00FB49D7"/>
    <w:rsid w:val="00FB4B20"/>
    <w:rsid w:val="00FB62B9"/>
    <w:rsid w:val="00FB64D1"/>
    <w:rsid w:val="00FB6890"/>
    <w:rsid w:val="00FB7E83"/>
    <w:rsid w:val="00FC0FE2"/>
    <w:rsid w:val="00FC26D2"/>
    <w:rsid w:val="00FC2D4F"/>
    <w:rsid w:val="00FC324B"/>
    <w:rsid w:val="00FC4CE3"/>
    <w:rsid w:val="00FC5C62"/>
    <w:rsid w:val="00FD0776"/>
    <w:rsid w:val="00FD0AF7"/>
    <w:rsid w:val="00FD16D0"/>
    <w:rsid w:val="00FD1F37"/>
    <w:rsid w:val="00FD3A36"/>
    <w:rsid w:val="00FD657D"/>
    <w:rsid w:val="00FD65C1"/>
    <w:rsid w:val="00FD69BF"/>
    <w:rsid w:val="00FE0037"/>
    <w:rsid w:val="00FE101B"/>
    <w:rsid w:val="00FE4081"/>
    <w:rsid w:val="00FE6CCD"/>
    <w:rsid w:val="00FE6F26"/>
    <w:rsid w:val="00FE7FCC"/>
    <w:rsid w:val="00FF1A17"/>
    <w:rsid w:val="00FF2890"/>
    <w:rsid w:val="00FF4ABC"/>
    <w:rsid w:val="00FF56FF"/>
    <w:rsid w:val="00FF5C30"/>
    <w:rsid w:val="00FF5F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368259539">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85311806">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F0342-4F43-4746-880E-E7CA7C58A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1802</Words>
  <Characters>11355</Characters>
  <Application>Microsoft Office Word</Application>
  <DocSecurity>0</DocSecurity>
  <Lines>94</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13131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5</cp:revision>
  <cp:lastPrinted>2020-01-10T12:57:00Z</cp:lastPrinted>
  <dcterms:created xsi:type="dcterms:W3CDTF">2026-07-16T08:54:00Z</dcterms:created>
  <dcterms:modified xsi:type="dcterms:W3CDTF">2026-08-12T11:29:00Z</dcterms:modified>
</cp:coreProperties>
</file>